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D5" w:rsidRDefault="00672EC1" w:rsidP="00672EC1">
      <w:pPr>
        <w:pStyle w:val="Titel"/>
        <w:jc w:val="center"/>
      </w:pPr>
      <w:r>
        <w:t>Fachcurriculum Latein Sekundarstufe I</w:t>
      </w:r>
    </w:p>
    <w:p w:rsidR="00672EC1" w:rsidRDefault="00672EC1" w:rsidP="00672EC1"/>
    <w:p w:rsidR="00672EC1" w:rsidRDefault="00672EC1" w:rsidP="00672EC1">
      <w:r>
        <w:t>Im Fokus des Lateinunterrichts steht die Arbeit mit und am lateinischen Text</w:t>
      </w:r>
      <w:r w:rsidR="0094169E">
        <w:t>. Die Auseinandersetzung mit lateinischen Texten erfolgt durch das Erschließen, Übersetzen und Interpretieren.</w:t>
      </w:r>
    </w:p>
    <w:p w:rsidR="0094169E" w:rsidRDefault="0094169E" w:rsidP="00672EC1"/>
    <w:p w:rsidR="0094169E" w:rsidRDefault="0094169E" w:rsidP="00672EC1">
      <w:r>
        <w:t>Folgende Fachkompetenzen werden im Lateinunterricht erworben:</w:t>
      </w:r>
    </w:p>
    <w:p w:rsidR="0094169E" w:rsidRDefault="0094169E" w:rsidP="0094169E">
      <w:pPr>
        <w:pStyle w:val="Listenabsatz"/>
        <w:numPr>
          <w:ilvl w:val="0"/>
          <w:numId w:val="1"/>
        </w:numPr>
      </w:pPr>
      <w:r>
        <w:t>Textkompetenz</w:t>
      </w:r>
    </w:p>
    <w:p w:rsidR="0094169E" w:rsidRDefault="0094169E" w:rsidP="0094169E">
      <w:pPr>
        <w:pStyle w:val="Listenabsatz"/>
        <w:numPr>
          <w:ilvl w:val="0"/>
          <w:numId w:val="1"/>
        </w:numPr>
      </w:pPr>
      <w:r>
        <w:t>Sprachkompetenz</w:t>
      </w:r>
    </w:p>
    <w:p w:rsidR="0094169E" w:rsidRDefault="0094169E" w:rsidP="0094169E">
      <w:pPr>
        <w:pStyle w:val="Listenabsatz"/>
        <w:numPr>
          <w:ilvl w:val="0"/>
          <w:numId w:val="1"/>
        </w:numPr>
      </w:pPr>
      <w:r>
        <w:t>Kulturkompetenz</w:t>
      </w:r>
    </w:p>
    <w:p w:rsidR="0094169E" w:rsidRDefault="0094169E" w:rsidP="0094169E">
      <w:pPr>
        <w:pStyle w:val="Listenabsatz"/>
        <w:numPr>
          <w:ilvl w:val="0"/>
          <w:numId w:val="1"/>
        </w:numPr>
      </w:pPr>
      <w:r>
        <w:t>Methodenkompetenz</w:t>
      </w:r>
    </w:p>
    <w:p w:rsidR="0094169E" w:rsidRDefault="0094169E" w:rsidP="0094169E"/>
    <w:p w:rsidR="0094169E" w:rsidRDefault="0094169E" w:rsidP="0094169E">
      <w:r>
        <w:t xml:space="preserve">In der Spracherwerbsphase werden die jeweiligen Fachkompetenzen an verschiedenen Unterrichtsthemen und -feldern eingeübt. Grundlage hierfür ist </w:t>
      </w:r>
      <w:proofErr w:type="gramStart"/>
      <w:r>
        <w:t>zur Zeit</w:t>
      </w:r>
      <w:proofErr w:type="gramEnd"/>
      <w:r>
        <w:t xml:space="preserve"> das Lehrwerk Campus A aus dem C.C. BUCHNER- Verlag.</w:t>
      </w:r>
    </w:p>
    <w:p w:rsidR="0094169E" w:rsidRDefault="0094169E" w:rsidP="0094169E"/>
    <w:p w:rsidR="0094169E" w:rsidRDefault="0094169E" w:rsidP="0094169E"/>
    <w:p w:rsidR="0094169E" w:rsidRDefault="0094169E" w:rsidP="0094169E"/>
    <w:p w:rsidR="0094169E" w:rsidRDefault="0094169E" w:rsidP="0094169E"/>
    <w:p w:rsidR="0094169E" w:rsidRDefault="0094169E" w:rsidP="0094169E"/>
    <w:p w:rsidR="0094169E" w:rsidRDefault="0094169E" w:rsidP="0094169E"/>
    <w:p w:rsidR="0094169E" w:rsidRDefault="0094169E" w:rsidP="0094169E"/>
    <w:p w:rsidR="0094169E" w:rsidRDefault="0094169E" w:rsidP="0094169E"/>
    <w:tbl>
      <w:tblPr>
        <w:tblStyle w:val="Tabellenraster"/>
        <w:tblpPr w:leftFromText="141" w:rightFromText="141" w:vertAnchor="text" w:horzAnchor="margin" w:tblpY="599"/>
        <w:tblW w:w="0" w:type="auto"/>
        <w:tblLook w:val="04A0" w:firstRow="1" w:lastRow="0" w:firstColumn="1" w:lastColumn="0" w:noHBand="0" w:noVBand="1"/>
      </w:tblPr>
      <w:tblGrid>
        <w:gridCol w:w="9389"/>
        <w:gridCol w:w="1946"/>
        <w:gridCol w:w="2942"/>
      </w:tblGrid>
      <w:tr w:rsidR="006E5DCC" w:rsidTr="003F036C">
        <w:tc>
          <w:tcPr>
            <w:tcW w:w="9389" w:type="dxa"/>
          </w:tcPr>
          <w:p w:rsidR="006E5DCC" w:rsidRPr="00D65262" w:rsidRDefault="006E5DCC" w:rsidP="00D65262">
            <w:pPr>
              <w:rPr>
                <w:b/>
              </w:rPr>
            </w:pPr>
            <w:r w:rsidRPr="00D65262">
              <w:rPr>
                <w:b/>
              </w:rPr>
              <w:lastRenderedPageBreak/>
              <w:t>Fachkompetenzen</w:t>
            </w:r>
          </w:p>
        </w:tc>
        <w:tc>
          <w:tcPr>
            <w:tcW w:w="1946" w:type="dxa"/>
          </w:tcPr>
          <w:p w:rsidR="006E5DCC" w:rsidRPr="00D65262" w:rsidRDefault="006E5DCC" w:rsidP="00D65262">
            <w:pPr>
              <w:rPr>
                <w:b/>
              </w:rPr>
            </w:pPr>
            <w:r w:rsidRPr="00D65262">
              <w:rPr>
                <w:b/>
              </w:rPr>
              <w:t>Lehrwerkbezug</w:t>
            </w:r>
          </w:p>
        </w:tc>
        <w:tc>
          <w:tcPr>
            <w:tcW w:w="2942" w:type="dxa"/>
          </w:tcPr>
          <w:p w:rsidR="006E5DCC" w:rsidRPr="00D65262" w:rsidRDefault="00E26318" w:rsidP="00D65262">
            <w:pPr>
              <w:rPr>
                <w:b/>
              </w:rPr>
            </w:pPr>
            <w:r>
              <w:rPr>
                <w:b/>
              </w:rPr>
              <w:t>Methoden</w:t>
            </w:r>
          </w:p>
        </w:tc>
      </w:tr>
      <w:tr w:rsidR="006E5DCC" w:rsidTr="003F036C">
        <w:tc>
          <w:tcPr>
            <w:tcW w:w="9389" w:type="dxa"/>
          </w:tcPr>
          <w:p w:rsidR="006E5DCC" w:rsidRDefault="006E5DCC" w:rsidP="00D65262">
            <w:pPr>
              <w:rPr>
                <w:b/>
              </w:rPr>
            </w:pPr>
            <w:r w:rsidRPr="00D65262">
              <w:rPr>
                <w:b/>
              </w:rPr>
              <w:t>Sprachkompetenz</w:t>
            </w:r>
          </w:p>
          <w:p w:rsidR="006E5DCC" w:rsidRPr="00D65262" w:rsidRDefault="006E5DCC" w:rsidP="00D65262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>
              <w:t>Erwerb eines Grundwortschatzes (ca. 400 Wörter)</w:t>
            </w:r>
          </w:p>
          <w:p w:rsidR="006E5DCC" w:rsidRDefault="006E5DCC" w:rsidP="00D65262">
            <w:pPr>
              <w:pStyle w:val="Listenabsatz"/>
              <w:numPr>
                <w:ilvl w:val="0"/>
                <w:numId w:val="2"/>
              </w:numPr>
            </w:pPr>
            <w:r w:rsidRPr="00D65262">
              <w:t>Beherrschen von Grundlagen der Wortbildungs- und Lautlehre</w:t>
            </w:r>
          </w:p>
          <w:p w:rsidR="006E5DCC" w:rsidRDefault="006E5DCC" w:rsidP="00D65262">
            <w:pPr>
              <w:pStyle w:val="Listenabsatz"/>
              <w:numPr>
                <w:ilvl w:val="0"/>
                <w:numId w:val="2"/>
              </w:numPr>
            </w:pPr>
            <w:r>
              <w:t>Herleitung von deutsch- und fremdsprachigen Wörtern aus dem Lateinischen</w:t>
            </w:r>
          </w:p>
          <w:p w:rsidR="006E5DCC" w:rsidRDefault="006E5DCC" w:rsidP="004B0290">
            <w:pPr>
              <w:rPr>
                <w:b/>
              </w:rPr>
            </w:pPr>
            <w:r w:rsidRPr="004B0290">
              <w:rPr>
                <w:b/>
              </w:rPr>
              <w:t>Textkompetenz</w:t>
            </w:r>
          </w:p>
          <w:p w:rsidR="006E5DCC" w:rsidRDefault="006E5DCC" w:rsidP="004B0290">
            <w:pPr>
              <w:pStyle w:val="Listenabsatz"/>
              <w:numPr>
                <w:ilvl w:val="0"/>
                <w:numId w:val="4"/>
              </w:numPr>
            </w:pPr>
            <w:r>
              <w:t>Einüben des Lesens lateinischer Texte mit zunehmend korrekter Betonung</w:t>
            </w:r>
          </w:p>
          <w:p w:rsidR="006E5DCC" w:rsidRDefault="006E5DCC" w:rsidP="004B0290">
            <w:pPr>
              <w:pStyle w:val="Listenabsatz"/>
              <w:numPr>
                <w:ilvl w:val="0"/>
                <w:numId w:val="3"/>
              </w:numPr>
            </w:pPr>
            <w:r>
              <w:t>Vorerschließung und Übersetzung unterschiedlicher lateinischer Textgattungen</w:t>
            </w:r>
          </w:p>
          <w:p w:rsidR="006E5DCC" w:rsidRDefault="006E5DCC" w:rsidP="004B0290">
            <w:pPr>
              <w:pStyle w:val="Listenabsatz"/>
              <w:numPr>
                <w:ilvl w:val="0"/>
                <w:numId w:val="3"/>
              </w:numPr>
            </w:pPr>
            <w:r>
              <w:t>Erste Hinführung zur Textinterpretation</w:t>
            </w:r>
          </w:p>
          <w:p w:rsidR="006E5DCC" w:rsidRDefault="006E5DCC" w:rsidP="004B0290">
            <w:pPr>
              <w:rPr>
                <w:b/>
              </w:rPr>
            </w:pPr>
            <w:r w:rsidRPr="004B0290">
              <w:rPr>
                <w:b/>
              </w:rPr>
              <w:t>Kulturkompetenz</w:t>
            </w:r>
          </w:p>
          <w:p w:rsidR="006E5DCC" w:rsidRDefault="006E5DCC" w:rsidP="004B0290">
            <w:pPr>
              <w:pStyle w:val="Listenabsatz"/>
              <w:numPr>
                <w:ilvl w:val="0"/>
                <w:numId w:val="5"/>
              </w:numPr>
            </w:pPr>
            <w:r>
              <w:t>Reflektierter Umgang mit Informationen zu folgenden Themenbereichen:</w:t>
            </w:r>
          </w:p>
          <w:p w:rsidR="006E5DCC" w:rsidRDefault="006E5DCC" w:rsidP="004B0290">
            <w:pPr>
              <w:pStyle w:val="Listenabsatz"/>
              <w:numPr>
                <w:ilvl w:val="0"/>
                <w:numId w:val="6"/>
              </w:numPr>
            </w:pPr>
            <w:r>
              <w:t>Stadt- und Landleben</w:t>
            </w:r>
          </w:p>
          <w:p w:rsidR="006E5DCC" w:rsidRDefault="006E5DCC" w:rsidP="004B0290">
            <w:pPr>
              <w:pStyle w:val="Listenabsatz"/>
              <w:numPr>
                <w:ilvl w:val="0"/>
                <w:numId w:val="6"/>
              </w:numPr>
            </w:pPr>
            <w:r>
              <w:t>Römisches Essen</w:t>
            </w:r>
          </w:p>
          <w:p w:rsidR="006E5DCC" w:rsidRDefault="006E5DCC" w:rsidP="004B0290">
            <w:pPr>
              <w:pStyle w:val="Listenabsatz"/>
              <w:numPr>
                <w:ilvl w:val="0"/>
                <w:numId w:val="6"/>
              </w:numPr>
            </w:pPr>
            <w:r>
              <w:t>Sklaven im römischen Reich</w:t>
            </w:r>
          </w:p>
          <w:p w:rsidR="006E5DCC" w:rsidRDefault="006E5DCC" w:rsidP="004B0290">
            <w:pPr>
              <w:pStyle w:val="Listenabsatz"/>
              <w:numPr>
                <w:ilvl w:val="0"/>
                <w:numId w:val="6"/>
              </w:numPr>
            </w:pPr>
            <w:r>
              <w:t>Römisches Schulwesen</w:t>
            </w:r>
          </w:p>
          <w:p w:rsidR="006E5DCC" w:rsidRDefault="006E5DCC" w:rsidP="004B0290">
            <w:pPr>
              <w:pStyle w:val="Listenabsatz"/>
              <w:numPr>
                <w:ilvl w:val="0"/>
                <w:numId w:val="6"/>
              </w:numPr>
            </w:pPr>
            <w:r>
              <w:t>Die Stadt Pompeji</w:t>
            </w:r>
          </w:p>
          <w:p w:rsidR="006E5DCC" w:rsidRDefault="006E5DCC" w:rsidP="004B0290">
            <w:pPr>
              <w:pStyle w:val="Listenabsatz"/>
              <w:numPr>
                <w:ilvl w:val="0"/>
                <w:numId w:val="6"/>
              </w:numPr>
            </w:pPr>
            <w:r>
              <w:t>Römische Religion</w:t>
            </w:r>
          </w:p>
          <w:p w:rsidR="006E5DCC" w:rsidRDefault="006E5DCC" w:rsidP="004B0290">
            <w:pPr>
              <w:pStyle w:val="Listenabsatz"/>
              <w:numPr>
                <w:ilvl w:val="0"/>
                <w:numId w:val="6"/>
              </w:numPr>
            </w:pPr>
            <w:r>
              <w:t>Gladiatoren</w:t>
            </w:r>
          </w:p>
          <w:p w:rsidR="006E5DCC" w:rsidRPr="00A41F83" w:rsidRDefault="006E5DCC" w:rsidP="00A41F83">
            <w:pPr>
              <w:rPr>
                <w:b/>
              </w:rPr>
            </w:pPr>
            <w:r w:rsidRPr="00A41F83">
              <w:rPr>
                <w:b/>
              </w:rPr>
              <w:t>Methodenkompetenz</w:t>
            </w:r>
          </w:p>
          <w:p w:rsidR="006E5DCC" w:rsidRDefault="006E5DCC" w:rsidP="00A41F83">
            <w:pPr>
              <w:pStyle w:val="Listenabsatz"/>
              <w:numPr>
                <w:ilvl w:val="0"/>
                <w:numId w:val="5"/>
              </w:numPr>
            </w:pPr>
            <w:r>
              <w:t>Einführung in die Methoden der Wortschatzarbeit</w:t>
            </w:r>
          </w:p>
          <w:p w:rsidR="006E5DCC" w:rsidRDefault="006E5DCC" w:rsidP="00A41F83">
            <w:pPr>
              <w:pStyle w:val="Listenabsatz"/>
              <w:numPr>
                <w:ilvl w:val="0"/>
                <w:numId w:val="5"/>
              </w:numPr>
            </w:pPr>
            <w:r>
              <w:t xml:space="preserve">Einüben verschiedener Texterschließungsverfahren </w:t>
            </w:r>
          </w:p>
          <w:p w:rsidR="006E5DCC" w:rsidRDefault="006E5DCC" w:rsidP="00A41F83">
            <w:pPr>
              <w:pStyle w:val="Listenabsatz"/>
              <w:numPr>
                <w:ilvl w:val="0"/>
                <w:numId w:val="5"/>
              </w:numPr>
            </w:pPr>
            <w:r>
              <w:t>Visualisieren von Satzstrukturen (z.B. durch Unterstreichungen)</w:t>
            </w:r>
          </w:p>
          <w:p w:rsidR="006E5DCC" w:rsidRPr="004B0290" w:rsidRDefault="006E5DCC" w:rsidP="00A41F83">
            <w:pPr>
              <w:pStyle w:val="Listenabsatz"/>
              <w:numPr>
                <w:ilvl w:val="0"/>
                <w:numId w:val="5"/>
              </w:numPr>
            </w:pPr>
            <w:r>
              <w:t>Adäquates Präsentieren von Arbeitsergebnissen</w:t>
            </w:r>
          </w:p>
        </w:tc>
        <w:tc>
          <w:tcPr>
            <w:tcW w:w="1946" w:type="dxa"/>
          </w:tcPr>
          <w:p w:rsidR="006E5DCC" w:rsidRDefault="006E5DCC" w:rsidP="00D65262">
            <w:r>
              <w:t>Campus A</w:t>
            </w:r>
          </w:p>
          <w:p w:rsidR="006E5DCC" w:rsidRDefault="006E5DCC" w:rsidP="00D65262">
            <w:r>
              <w:t>Lektionen 1-7</w:t>
            </w:r>
          </w:p>
        </w:tc>
        <w:tc>
          <w:tcPr>
            <w:tcW w:w="2942" w:type="dxa"/>
          </w:tcPr>
          <w:p w:rsidR="003F036C" w:rsidRDefault="003F036C" w:rsidP="003F036C">
            <w:r>
              <w:t xml:space="preserve">Wörter lernen: </w:t>
            </w:r>
          </w:p>
          <w:p w:rsidR="006E5DCC" w:rsidRDefault="003F036C" w:rsidP="003F036C">
            <w:r>
              <w:t>Lerntechniken kennen;</w:t>
            </w:r>
          </w:p>
          <w:p w:rsidR="003F036C" w:rsidRDefault="003F036C" w:rsidP="003F036C">
            <w:r>
              <w:t>an Bekanntes anknüpfen;</w:t>
            </w:r>
          </w:p>
          <w:p w:rsidR="003F036C" w:rsidRDefault="003F036C" w:rsidP="003F036C">
            <w:r>
              <w:t>Wörter wiederholen;</w:t>
            </w:r>
          </w:p>
          <w:p w:rsidR="003F036C" w:rsidRDefault="003F036C" w:rsidP="003F036C">
            <w:r>
              <w:t>(Wort-)Gruppen bilden;</w:t>
            </w:r>
          </w:p>
          <w:p w:rsidR="003F036C" w:rsidRDefault="003F036C" w:rsidP="003F036C">
            <w:r>
              <w:t>grammatische Eigenschaften behalten;</w:t>
            </w:r>
          </w:p>
          <w:p w:rsidR="003F036C" w:rsidRDefault="003F036C" w:rsidP="003F036C">
            <w:r>
              <w:t>Wo</w:t>
            </w:r>
            <w:r w:rsidR="0050677F">
              <w:t>rtbildung anwenden (Verben; Substantive)</w:t>
            </w:r>
          </w:p>
          <w:p w:rsidR="003F036C" w:rsidRDefault="003F036C" w:rsidP="003F036C"/>
          <w:p w:rsidR="003F036C" w:rsidRDefault="003F036C" w:rsidP="003F036C">
            <w:r>
              <w:t>Übersetzen:</w:t>
            </w:r>
          </w:p>
          <w:p w:rsidR="003F036C" w:rsidRDefault="003F036C" w:rsidP="003F036C">
            <w:r>
              <w:t>Satzbauplan beachten;</w:t>
            </w:r>
          </w:p>
          <w:p w:rsidR="0050677F" w:rsidRDefault="0050677F" w:rsidP="003F036C">
            <w:r>
              <w:t>mehrdeutige Wortenden unterscheiden;</w:t>
            </w:r>
          </w:p>
          <w:p w:rsidR="003F036C" w:rsidRDefault="003F036C" w:rsidP="003F036C"/>
          <w:p w:rsidR="003F036C" w:rsidRDefault="003F036C" w:rsidP="003F036C">
            <w:r>
              <w:t xml:space="preserve">Lernen planen: </w:t>
            </w:r>
          </w:p>
          <w:p w:rsidR="003F036C" w:rsidRDefault="003F036C" w:rsidP="003F036C">
            <w:r>
              <w:t>Grundsätze beachten;</w:t>
            </w:r>
          </w:p>
          <w:p w:rsidR="003F036C" w:rsidRDefault="003F036C" w:rsidP="003F036C">
            <w:r>
              <w:t>Hausaufgaben machen;</w:t>
            </w:r>
          </w:p>
          <w:p w:rsidR="003F036C" w:rsidRDefault="003F036C" w:rsidP="003F036C">
            <w:r>
              <w:t>Prüfungen vorbereiten;</w:t>
            </w:r>
          </w:p>
          <w:p w:rsidR="003F036C" w:rsidRDefault="003F036C" w:rsidP="003F036C"/>
          <w:p w:rsidR="003F036C" w:rsidRDefault="003F036C" w:rsidP="003F036C">
            <w:r>
              <w:t>Texte erschließen:</w:t>
            </w:r>
          </w:p>
          <w:p w:rsidR="003F036C" w:rsidRDefault="003F036C" w:rsidP="003F036C">
            <w:r>
              <w:t>Wort- und Sachfelder beachten;</w:t>
            </w:r>
          </w:p>
          <w:p w:rsidR="00127053" w:rsidRDefault="00127053" w:rsidP="003F036C"/>
          <w:p w:rsidR="00127053" w:rsidRPr="00440F11" w:rsidRDefault="00127053" w:rsidP="003F036C">
            <w:r w:rsidRPr="00440F11">
              <w:t>…in Einzel-, Partner- und Gruppenarbeit</w:t>
            </w:r>
          </w:p>
          <w:p w:rsidR="003F036C" w:rsidRDefault="003F036C" w:rsidP="003F036C"/>
          <w:p w:rsidR="003F036C" w:rsidRDefault="003F036C" w:rsidP="003F036C"/>
          <w:p w:rsidR="003F036C" w:rsidRDefault="003F036C" w:rsidP="003F036C"/>
          <w:p w:rsidR="003F036C" w:rsidRDefault="003F036C" w:rsidP="003F036C"/>
        </w:tc>
      </w:tr>
    </w:tbl>
    <w:p w:rsidR="003F2CD3" w:rsidRDefault="00D65262" w:rsidP="0094169E">
      <w:pPr>
        <w:rPr>
          <w:b/>
        </w:rPr>
      </w:pPr>
      <w:r w:rsidRPr="00A41F83">
        <w:rPr>
          <w:b/>
        </w:rPr>
        <w:t xml:space="preserve">Jahrgang 7 </w:t>
      </w:r>
    </w:p>
    <w:p w:rsidR="003F2CD3" w:rsidRDefault="003F2CD3" w:rsidP="003F2CD3">
      <w:pPr>
        <w:tabs>
          <w:tab w:val="left" w:pos="3029"/>
        </w:tabs>
      </w:pPr>
    </w:p>
    <w:tbl>
      <w:tblPr>
        <w:tblStyle w:val="Tabellenraster"/>
        <w:tblpPr w:leftFromText="141" w:rightFromText="141" w:vertAnchor="text" w:horzAnchor="margin" w:tblpY="599"/>
        <w:tblW w:w="0" w:type="auto"/>
        <w:tblLook w:val="04A0" w:firstRow="1" w:lastRow="0" w:firstColumn="1" w:lastColumn="0" w:noHBand="0" w:noVBand="1"/>
      </w:tblPr>
      <w:tblGrid>
        <w:gridCol w:w="9465"/>
        <w:gridCol w:w="1870"/>
        <w:gridCol w:w="2942"/>
      </w:tblGrid>
      <w:tr w:rsidR="006E5DCC" w:rsidTr="003F036C">
        <w:tc>
          <w:tcPr>
            <w:tcW w:w="9465" w:type="dxa"/>
          </w:tcPr>
          <w:p w:rsidR="006E5DCC" w:rsidRDefault="006E5DCC" w:rsidP="00796B26">
            <w:pPr>
              <w:rPr>
                <w:b/>
              </w:rPr>
            </w:pPr>
            <w:r w:rsidRPr="00D65262">
              <w:rPr>
                <w:b/>
              </w:rPr>
              <w:t>Sprachkompetenz</w:t>
            </w:r>
          </w:p>
          <w:p w:rsidR="006E5DCC" w:rsidRPr="00D65262" w:rsidRDefault="006E5DCC" w:rsidP="0004019F"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  <w:r>
              <w:t xml:space="preserve">Erweiterung des Grundwortschatzes </w:t>
            </w:r>
          </w:p>
          <w:p w:rsidR="006E5DCC" w:rsidRDefault="006E5DCC" w:rsidP="0004019F">
            <w:pPr>
              <w:pStyle w:val="Listenabsatz"/>
              <w:numPr>
                <w:ilvl w:val="0"/>
                <w:numId w:val="5"/>
              </w:numPr>
            </w:pPr>
            <w:r>
              <w:t>Vertiefung der Kenntnisse im Bereich der lateinischen Formenlehre, Syntax und Stilistik</w:t>
            </w:r>
          </w:p>
          <w:p w:rsidR="006E5DCC" w:rsidRDefault="006E5DCC" w:rsidP="0004019F">
            <w:pPr>
              <w:pStyle w:val="Listenabsatz"/>
              <w:numPr>
                <w:ilvl w:val="0"/>
                <w:numId w:val="5"/>
              </w:numPr>
            </w:pPr>
            <w:r>
              <w:t>Herleitung von Lehn- und Fremdwörtern aus dem Lateinischen (Ableitungen aus dem Englischen, Spanischen und Französischen)</w:t>
            </w:r>
          </w:p>
          <w:p w:rsidR="006E5DCC" w:rsidRDefault="006E5DCC" w:rsidP="00796B26">
            <w:pPr>
              <w:rPr>
                <w:b/>
              </w:rPr>
            </w:pPr>
            <w:r w:rsidRPr="004B0290">
              <w:rPr>
                <w:b/>
              </w:rPr>
              <w:t>Textkompetenz</w:t>
            </w:r>
          </w:p>
          <w:p w:rsidR="006E5DCC" w:rsidRDefault="006E5DCC" w:rsidP="0004019F">
            <w:pPr>
              <w:pStyle w:val="Listenabsatz"/>
              <w:numPr>
                <w:ilvl w:val="0"/>
                <w:numId w:val="5"/>
              </w:numPr>
            </w:pPr>
            <w:r>
              <w:t>Einüben des Lesens lateinischer Texte mit zunehmend korrekter Betonung</w:t>
            </w:r>
          </w:p>
          <w:p w:rsidR="006E5DCC" w:rsidRDefault="006E5DCC" w:rsidP="0004019F">
            <w:pPr>
              <w:pStyle w:val="Listenabsatz"/>
              <w:numPr>
                <w:ilvl w:val="0"/>
                <w:numId w:val="5"/>
              </w:numPr>
            </w:pPr>
            <w:r>
              <w:t>Vorerschließung und Übersetzung zunehmend längerer und komplexerer lateinischer Satzstrukturen</w:t>
            </w:r>
          </w:p>
          <w:p w:rsidR="006E5DCC" w:rsidRDefault="006E5DCC" w:rsidP="0004019F">
            <w:pPr>
              <w:pStyle w:val="Listenabsatz"/>
              <w:numPr>
                <w:ilvl w:val="0"/>
                <w:numId w:val="5"/>
              </w:numPr>
            </w:pPr>
            <w:r>
              <w:t>Vertiefung der Interpretationsfähigkeit durch Inhaltswiedergaben, Stellungnahmen und historische Einordnungen</w:t>
            </w:r>
          </w:p>
          <w:p w:rsidR="006E5DCC" w:rsidRDefault="006E5DCC" w:rsidP="00796B26">
            <w:pPr>
              <w:rPr>
                <w:b/>
              </w:rPr>
            </w:pPr>
            <w:r w:rsidRPr="004B0290">
              <w:rPr>
                <w:b/>
              </w:rPr>
              <w:t>Kulturkompetenz</w:t>
            </w:r>
          </w:p>
          <w:p w:rsidR="006E5DCC" w:rsidRDefault="006E5DCC" w:rsidP="0004019F">
            <w:pPr>
              <w:pStyle w:val="Listenabsatz"/>
              <w:numPr>
                <w:ilvl w:val="0"/>
                <w:numId w:val="5"/>
              </w:numPr>
            </w:pPr>
            <w:r>
              <w:t>Reflektierter Umgang mit Informationen zu folgenden Themenbereichen:</w:t>
            </w:r>
          </w:p>
          <w:p w:rsidR="006E5DCC" w:rsidRDefault="006E5DCC" w:rsidP="00547B76">
            <w:pPr>
              <w:pStyle w:val="Listenabsatz"/>
              <w:numPr>
                <w:ilvl w:val="0"/>
                <w:numId w:val="6"/>
              </w:numPr>
            </w:pPr>
            <w:r>
              <w:t>Mythologie (z.B. Herkules, Aeneas und Romulus und Remus)</w:t>
            </w:r>
          </w:p>
          <w:p w:rsidR="006E5DCC" w:rsidRDefault="006E5DCC" w:rsidP="00547B76">
            <w:pPr>
              <w:pStyle w:val="Listenabsatz"/>
              <w:numPr>
                <w:ilvl w:val="0"/>
                <w:numId w:val="6"/>
              </w:numPr>
            </w:pPr>
            <w:r>
              <w:t>Rom, Troja und Karthago</w:t>
            </w:r>
          </w:p>
          <w:p w:rsidR="006E5DCC" w:rsidRPr="00547B76" w:rsidRDefault="006E5DCC" w:rsidP="00547B76">
            <w:pPr>
              <w:pStyle w:val="Listenabsatz"/>
              <w:numPr>
                <w:ilvl w:val="0"/>
                <w:numId w:val="5"/>
              </w:numPr>
            </w:pPr>
            <w:r>
              <w:t>Erweiterung der Kenntnisse des römischen Alltagslebens</w:t>
            </w:r>
          </w:p>
          <w:p w:rsidR="006E5DCC" w:rsidRPr="00A41F83" w:rsidRDefault="006E5DCC" w:rsidP="00796B26">
            <w:pPr>
              <w:rPr>
                <w:b/>
              </w:rPr>
            </w:pPr>
            <w:r w:rsidRPr="00A41F83">
              <w:rPr>
                <w:b/>
              </w:rPr>
              <w:t>Methodenkompetenz</w:t>
            </w:r>
          </w:p>
          <w:p w:rsidR="006E5DCC" w:rsidRPr="004B0290" w:rsidRDefault="006E5DCC" w:rsidP="0004019F">
            <w:pPr>
              <w:pStyle w:val="Listenabsatz"/>
              <w:numPr>
                <w:ilvl w:val="0"/>
                <w:numId w:val="5"/>
              </w:numPr>
            </w:pPr>
            <w:r>
              <w:t>Wiederholung und Festigung der in Jahrgang 7 eingeübten Methoden sowie selbständiges Anwenden dieser</w:t>
            </w:r>
          </w:p>
        </w:tc>
        <w:tc>
          <w:tcPr>
            <w:tcW w:w="1870" w:type="dxa"/>
          </w:tcPr>
          <w:p w:rsidR="006E5DCC" w:rsidRDefault="006E5DCC" w:rsidP="00796B26">
            <w:r>
              <w:t>Campus A</w:t>
            </w:r>
          </w:p>
          <w:p w:rsidR="006E5DCC" w:rsidRDefault="006E5DCC" w:rsidP="00796B26">
            <w:r>
              <w:t>Lektionen 8-14</w:t>
            </w:r>
          </w:p>
        </w:tc>
        <w:tc>
          <w:tcPr>
            <w:tcW w:w="2942" w:type="dxa"/>
          </w:tcPr>
          <w:p w:rsidR="006E5DCC" w:rsidRDefault="006B679D" w:rsidP="00796B26">
            <w:r>
              <w:t>Wörter lernen:</w:t>
            </w:r>
          </w:p>
          <w:p w:rsidR="006B679D" w:rsidRDefault="006B679D" w:rsidP="00796B26">
            <w:r>
              <w:t>Verwechslungen vermeiden;</w:t>
            </w:r>
          </w:p>
          <w:p w:rsidR="006B679D" w:rsidRDefault="006B679D" w:rsidP="00796B26"/>
          <w:p w:rsidR="006B679D" w:rsidRDefault="006B679D" w:rsidP="00796B26">
            <w:r>
              <w:t>Texte erschließen:</w:t>
            </w:r>
          </w:p>
          <w:p w:rsidR="006B679D" w:rsidRDefault="006B679D" w:rsidP="00796B26">
            <w:r>
              <w:t>Methoden unterscheiden;</w:t>
            </w:r>
          </w:p>
          <w:p w:rsidR="006B679D" w:rsidRDefault="006B679D" w:rsidP="00796B26"/>
          <w:p w:rsidR="006B679D" w:rsidRDefault="006B679D" w:rsidP="00796B26">
            <w:r>
              <w:t>Wörter wiederholen:</w:t>
            </w:r>
          </w:p>
          <w:p w:rsidR="006B679D" w:rsidRDefault="006B679D" w:rsidP="00796B26">
            <w:r>
              <w:t>Vergessene Vokabeln sichern;</w:t>
            </w:r>
          </w:p>
          <w:p w:rsidR="00127053" w:rsidRDefault="00127053" w:rsidP="00796B26"/>
          <w:p w:rsidR="00127053" w:rsidRPr="00440F11" w:rsidRDefault="00127053" w:rsidP="00796B26">
            <w:r w:rsidRPr="00440F11">
              <w:t>Präsentieren (in Einzel-, Partner- und Gruppenarbeit):</w:t>
            </w:r>
          </w:p>
          <w:p w:rsidR="00127053" w:rsidRPr="00440F11" w:rsidRDefault="00127053" w:rsidP="00796B26">
            <w:r w:rsidRPr="00440F11">
              <w:t>Vorbereitung einer Präsentation;</w:t>
            </w:r>
          </w:p>
          <w:p w:rsidR="00127053" w:rsidRPr="00440F11" w:rsidRDefault="00127053" w:rsidP="00796B26">
            <w:r w:rsidRPr="00440F11">
              <w:t>Vortrag;</w:t>
            </w:r>
          </w:p>
          <w:p w:rsidR="00127053" w:rsidRDefault="00127053" w:rsidP="00796B26">
            <w:r w:rsidRPr="00440F11">
              <w:t>Feedback;</w:t>
            </w:r>
          </w:p>
        </w:tc>
      </w:tr>
    </w:tbl>
    <w:p w:rsidR="003F2CD3" w:rsidRPr="00713CCF" w:rsidRDefault="00713CCF" w:rsidP="003F2CD3">
      <w:pPr>
        <w:rPr>
          <w:b/>
        </w:rPr>
      </w:pPr>
      <w:r w:rsidRPr="00713CCF">
        <w:rPr>
          <w:b/>
        </w:rPr>
        <w:t>Jahrgang 8</w:t>
      </w:r>
    </w:p>
    <w:p w:rsidR="003F2CD3" w:rsidRPr="003F2CD3" w:rsidRDefault="003F2CD3" w:rsidP="003F2CD3"/>
    <w:p w:rsidR="003F2CD3" w:rsidRDefault="003F2CD3" w:rsidP="003F2CD3"/>
    <w:p w:rsidR="007B213A" w:rsidRDefault="007B213A" w:rsidP="003F2CD3"/>
    <w:p w:rsidR="007B213A" w:rsidRDefault="007B213A" w:rsidP="003F2CD3"/>
    <w:p w:rsidR="007B213A" w:rsidRPr="003F2CD3" w:rsidRDefault="007B213A" w:rsidP="003F2CD3"/>
    <w:p w:rsidR="003F2CD3" w:rsidRPr="003F2CD3" w:rsidRDefault="003F2CD3" w:rsidP="003F2CD3"/>
    <w:tbl>
      <w:tblPr>
        <w:tblStyle w:val="Tabellenraster"/>
        <w:tblpPr w:leftFromText="141" w:rightFromText="141" w:vertAnchor="text" w:horzAnchor="margin" w:tblpY="599"/>
        <w:tblW w:w="0" w:type="auto"/>
        <w:tblLook w:val="04A0" w:firstRow="1" w:lastRow="0" w:firstColumn="1" w:lastColumn="0" w:noHBand="0" w:noVBand="1"/>
      </w:tblPr>
      <w:tblGrid>
        <w:gridCol w:w="9510"/>
        <w:gridCol w:w="1825"/>
        <w:gridCol w:w="2942"/>
      </w:tblGrid>
      <w:tr w:rsidR="006E5DCC" w:rsidTr="003F036C">
        <w:tc>
          <w:tcPr>
            <w:tcW w:w="9510" w:type="dxa"/>
          </w:tcPr>
          <w:p w:rsidR="006E5DCC" w:rsidRDefault="006E5DCC" w:rsidP="00796B26">
            <w:pPr>
              <w:rPr>
                <w:b/>
              </w:rPr>
            </w:pPr>
            <w:r w:rsidRPr="00D65262">
              <w:rPr>
                <w:b/>
              </w:rPr>
              <w:lastRenderedPageBreak/>
              <w:t>Sprachkompetenz</w:t>
            </w:r>
          </w:p>
          <w:p w:rsidR="006E5DCC" w:rsidRPr="00D65262" w:rsidRDefault="006E5DCC" w:rsidP="00796B26"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  <w:r>
              <w:t>Beherrschen von ca. 1100 Vokabeln</w:t>
            </w:r>
          </w:p>
          <w:p w:rsidR="006E5DCC" w:rsidRDefault="006E5DCC" w:rsidP="00796B26">
            <w:pPr>
              <w:pStyle w:val="Listenabsatz"/>
              <w:numPr>
                <w:ilvl w:val="0"/>
                <w:numId w:val="5"/>
              </w:numPr>
            </w:pPr>
            <w:r>
              <w:t>Vertiefung der Kenntnisse im Bereich der lateinischen Formenlehre, Syntax und Stilistik</w:t>
            </w:r>
          </w:p>
          <w:p w:rsidR="006E5DCC" w:rsidRDefault="006E5DCC" w:rsidP="00346A94">
            <w:pPr>
              <w:pStyle w:val="Listenabsatz"/>
              <w:numPr>
                <w:ilvl w:val="0"/>
                <w:numId w:val="5"/>
              </w:numPr>
            </w:pPr>
            <w:r>
              <w:t>Erwerb von folgenden grammatikalischen Phänomen anhand ausgewählter Textauszüge:</w:t>
            </w:r>
          </w:p>
          <w:p w:rsidR="006E5DCC" w:rsidRDefault="006E5DCC" w:rsidP="003B4D0B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AcI</w:t>
            </w:r>
            <w:proofErr w:type="spellEnd"/>
            <w:r>
              <w:t xml:space="preserve"> als satzwertige Konstruktion</w:t>
            </w:r>
          </w:p>
          <w:p w:rsidR="006E5DCC" w:rsidRDefault="006E5DCC" w:rsidP="003B4D0B">
            <w:pPr>
              <w:pStyle w:val="Listenabsatz"/>
              <w:numPr>
                <w:ilvl w:val="0"/>
                <w:numId w:val="6"/>
              </w:numPr>
            </w:pPr>
            <w:r>
              <w:t>Passiv</w:t>
            </w:r>
          </w:p>
          <w:p w:rsidR="006E5DCC" w:rsidRDefault="006E5DCC" w:rsidP="003B4D0B">
            <w:pPr>
              <w:pStyle w:val="Listenabsatz"/>
              <w:numPr>
                <w:ilvl w:val="0"/>
                <w:numId w:val="6"/>
              </w:numPr>
            </w:pPr>
            <w:r>
              <w:t>Deklinationen der Substantive und Adjektive</w:t>
            </w:r>
          </w:p>
          <w:p w:rsidR="006E5DCC" w:rsidRDefault="006E5DCC" w:rsidP="00346A94">
            <w:pPr>
              <w:pStyle w:val="Listenabsatz"/>
              <w:numPr>
                <w:ilvl w:val="0"/>
                <w:numId w:val="6"/>
              </w:numPr>
            </w:pPr>
            <w:r>
              <w:t xml:space="preserve">Konjugationen der Verben </w:t>
            </w:r>
          </w:p>
          <w:p w:rsidR="006E5DCC" w:rsidRDefault="006E5DCC" w:rsidP="00346A94">
            <w:pPr>
              <w:pStyle w:val="Listenabsatz"/>
              <w:numPr>
                <w:ilvl w:val="0"/>
                <w:numId w:val="6"/>
              </w:numPr>
            </w:pPr>
            <w:r>
              <w:t>Partizip Perfekt Passiv</w:t>
            </w:r>
          </w:p>
          <w:p w:rsidR="006E5DCC" w:rsidRDefault="006E5DCC" w:rsidP="00346A94">
            <w:pPr>
              <w:pStyle w:val="Listenabsatz"/>
              <w:numPr>
                <w:ilvl w:val="0"/>
                <w:numId w:val="6"/>
              </w:numPr>
            </w:pPr>
            <w:r>
              <w:t>Partizip Präsens Aktiv</w:t>
            </w:r>
          </w:p>
          <w:p w:rsidR="006E5DCC" w:rsidRDefault="006E5DCC" w:rsidP="00346A94">
            <w:pPr>
              <w:pStyle w:val="Listenabsatz"/>
              <w:numPr>
                <w:ilvl w:val="0"/>
                <w:numId w:val="6"/>
              </w:numPr>
            </w:pPr>
            <w:r>
              <w:t>Konjunktiv: Imperfekt und Plusquamperfekt als Irrealis</w:t>
            </w:r>
          </w:p>
          <w:p w:rsidR="006E5DCC" w:rsidRDefault="006E5DCC" w:rsidP="00346A94">
            <w:pPr>
              <w:pStyle w:val="Listenabsatz"/>
              <w:numPr>
                <w:ilvl w:val="0"/>
                <w:numId w:val="6"/>
              </w:numPr>
            </w:pPr>
            <w:r>
              <w:t xml:space="preserve">Konjunktiv in </w:t>
            </w:r>
            <w:proofErr w:type="spellStart"/>
            <w:r>
              <w:t>Begehrsätzen</w:t>
            </w:r>
            <w:proofErr w:type="spellEnd"/>
          </w:p>
          <w:p w:rsidR="006E5DCC" w:rsidRDefault="006E5DCC" w:rsidP="00796B26">
            <w:pPr>
              <w:rPr>
                <w:b/>
              </w:rPr>
            </w:pPr>
            <w:r w:rsidRPr="004B0290">
              <w:rPr>
                <w:b/>
              </w:rPr>
              <w:t>Textkompetenz</w:t>
            </w:r>
          </w:p>
          <w:p w:rsidR="006E5DCC" w:rsidRDefault="006E5DCC" w:rsidP="008A1EE9">
            <w:pPr>
              <w:pStyle w:val="Listenabsatz"/>
              <w:numPr>
                <w:ilvl w:val="0"/>
                <w:numId w:val="8"/>
              </w:numPr>
            </w:pPr>
            <w:r w:rsidRPr="008A1EE9">
              <w:t>Dekodierung und Rekodierung</w:t>
            </w:r>
            <w:r>
              <w:t xml:space="preserve"> anspruchsvollerer lateinischer Lehrbuchtexte</w:t>
            </w:r>
          </w:p>
          <w:p w:rsidR="006E5DCC" w:rsidRPr="008A1EE9" w:rsidRDefault="006E5DCC" w:rsidP="008A1EE9">
            <w:pPr>
              <w:pStyle w:val="Listenabsatz"/>
              <w:numPr>
                <w:ilvl w:val="0"/>
                <w:numId w:val="8"/>
              </w:numPr>
            </w:pPr>
            <w:r>
              <w:t>Reflexion von komplexeren Texten sowie Vergleich mit heutigen Denk- und Lebensweisen</w:t>
            </w:r>
          </w:p>
          <w:p w:rsidR="006E5DCC" w:rsidRDefault="006E5DCC" w:rsidP="00796B26">
            <w:pPr>
              <w:rPr>
                <w:b/>
              </w:rPr>
            </w:pPr>
            <w:r w:rsidRPr="004B0290">
              <w:rPr>
                <w:b/>
              </w:rPr>
              <w:t>Kulturkompetenz</w:t>
            </w:r>
          </w:p>
          <w:p w:rsidR="006E5DCC" w:rsidRDefault="006E5DCC" w:rsidP="00796B26">
            <w:pPr>
              <w:pStyle w:val="Listenabsatz"/>
              <w:numPr>
                <w:ilvl w:val="0"/>
                <w:numId w:val="5"/>
              </w:numPr>
            </w:pPr>
            <w:r>
              <w:t>Reflektierter Umgang mit Informationen zu folgenden Themenbereichen:</w:t>
            </w:r>
          </w:p>
          <w:p w:rsidR="006E5DCC" w:rsidRDefault="006E5DCC" w:rsidP="008A1EE9">
            <w:pPr>
              <w:pStyle w:val="Listenabsatz"/>
              <w:numPr>
                <w:ilvl w:val="0"/>
                <w:numId w:val="6"/>
              </w:numPr>
            </w:pPr>
            <w:r>
              <w:t>Circus Maximus</w:t>
            </w:r>
          </w:p>
          <w:p w:rsidR="006E5DCC" w:rsidRDefault="006E5DCC" w:rsidP="008A1EE9">
            <w:pPr>
              <w:pStyle w:val="Listenabsatz"/>
              <w:numPr>
                <w:ilvl w:val="0"/>
                <w:numId w:val="6"/>
              </w:numPr>
            </w:pPr>
            <w:r>
              <w:t>Colosseum</w:t>
            </w:r>
          </w:p>
          <w:p w:rsidR="006E5DCC" w:rsidRDefault="006E5DCC" w:rsidP="001F337A">
            <w:pPr>
              <w:pStyle w:val="Listenabsatz"/>
              <w:numPr>
                <w:ilvl w:val="0"/>
                <w:numId w:val="6"/>
              </w:numPr>
            </w:pPr>
            <w:r>
              <w:t>Rom und die Etrusker</w:t>
            </w:r>
          </w:p>
          <w:p w:rsidR="006E5DCC" w:rsidRDefault="006E5DCC" w:rsidP="009F37D8">
            <w:pPr>
              <w:pStyle w:val="Listenabsatz"/>
              <w:numPr>
                <w:ilvl w:val="0"/>
                <w:numId w:val="6"/>
              </w:numPr>
            </w:pPr>
            <w:r>
              <w:t xml:space="preserve">Mythologie (z.B. Europa und der Stier, Herkules, </w:t>
            </w:r>
            <w:proofErr w:type="spellStart"/>
            <w:r>
              <w:t>Daedalus</w:t>
            </w:r>
            <w:proofErr w:type="spellEnd"/>
            <w:r>
              <w:t xml:space="preserve"> und Ikarus, Latona und Niobe, Orpheus)</w:t>
            </w:r>
          </w:p>
          <w:p w:rsidR="006E5DCC" w:rsidRPr="00547B76" w:rsidRDefault="006E5DCC" w:rsidP="00796B26">
            <w:pPr>
              <w:pStyle w:val="Listenabsatz"/>
              <w:numPr>
                <w:ilvl w:val="0"/>
                <w:numId w:val="5"/>
              </w:numPr>
            </w:pPr>
            <w:r>
              <w:t>Erweiterung der Kenntnisse des römischen Alltagslebens: Spiele, Theater und Thermen</w:t>
            </w:r>
          </w:p>
          <w:p w:rsidR="006E5DCC" w:rsidRPr="00A41F83" w:rsidRDefault="006E5DCC" w:rsidP="00796B26">
            <w:pPr>
              <w:rPr>
                <w:b/>
              </w:rPr>
            </w:pPr>
            <w:r w:rsidRPr="00A41F83">
              <w:rPr>
                <w:b/>
              </w:rPr>
              <w:t>Methodenkompetenz</w:t>
            </w:r>
          </w:p>
          <w:p w:rsidR="006E5DCC" w:rsidRDefault="006E5DCC" w:rsidP="00796B26">
            <w:pPr>
              <w:pStyle w:val="Listenabsatz"/>
              <w:numPr>
                <w:ilvl w:val="0"/>
                <w:numId w:val="5"/>
              </w:numPr>
            </w:pPr>
            <w:r>
              <w:t>Funktionalisierung grammatischer Elemente</w:t>
            </w:r>
          </w:p>
          <w:p w:rsidR="006E5DCC" w:rsidRPr="004B0290" w:rsidRDefault="006E5DCC" w:rsidP="00796B26">
            <w:pPr>
              <w:pStyle w:val="Listenabsatz"/>
              <w:numPr>
                <w:ilvl w:val="0"/>
                <w:numId w:val="5"/>
              </w:numPr>
            </w:pPr>
            <w:r>
              <w:t xml:space="preserve">Deutung von Texten anhand von Personenkonstellationen, zentralen Begriffen und </w:t>
            </w:r>
            <w:proofErr w:type="spellStart"/>
            <w:r>
              <w:t>Temporagebrauch</w:t>
            </w:r>
            <w:proofErr w:type="spellEnd"/>
          </w:p>
        </w:tc>
        <w:tc>
          <w:tcPr>
            <w:tcW w:w="1825" w:type="dxa"/>
          </w:tcPr>
          <w:p w:rsidR="006E5DCC" w:rsidRDefault="006E5DCC" w:rsidP="00796B26">
            <w:r>
              <w:t>Campus A</w:t>
            </w:r>
          </w:p>
          <w:p w:rsidR="006E5DCC" w:rsidRDefault="006E5DCC" w:rsidP="00796B26">
            <w:r>
              <w:t>Lektionen 15-22</w:t>
            </w:r>
          </w:p>
        </w:tc>
        <w:tc>
          <w:tcPr>
            <w:tcW w:w="2942" w:type="dxa"/>
          </w:tcPr>
          <w:p w:rsidR="006E5DCC" w:rsidRDefault="00127053" w:rsidP="00796B26">
            <w:r>
              <w:t>Wörter lernen:</w:t>
            </w:r>
          </w:p>
          <w:p w:rsidR="00127053" w:rsidRDefault="00440F11" w:rsidP="00796B26">
            <w:r>
              <w:t>i</w:t>
            </w:r>
            <w:bookmarkStart w:id="0" w:name="_GoBack"/>
            <w:bookmarkEnd w:id="0"/>
            <w:r w:rsidR="00127053">
              <w:t>ndividuelle Lernstrategien entwickeln;</w:t>
            </w:r>
          </w:p>
          <w:p w:rsidR="00127053" w:rsidRDefault="00127053" w:rsidP="00796B26"/>
          <w:p w:rsidR="00127053" w:rsidRDefault="00127053" w:rsidP="00796B26">
            <w:r>
              <w:t>Übersetzen:</w:t>
            </w:r>
          </w:p>
          <w:p w:rsidR="00127053" w:rsidRDefault="00127053" w:rsidP="00796B26">
            <w:r>
              <w:t>Partizipien analysieren;</w:t>
            </w:r>
          </w:p>
          <w:p w:rsidR="00127053" w:rsidRDefault="00127053" w:rsidP="00796B26">
            <w:r>
              <w:t>Partizipien wiedergeben;</w:t>
            </w:r>
          </w:p>
          <w:p w:rsidR="00127053" w:rsidRDefault="00127053" w:rsidP="00796B26">
            <w:r>
              <w:t>„</w:t>
            </w:r>
            <w:proofErr w:type="spellStart"/>
            <w:r>
              <w:t>ut</w:t>
            </w:r>
            <w:proofErr w:type="spellEnd"/>
            <w:r>
              <w:t>“ und „ne“: Bedeutungen unterscheiden;</w:t>
            </w:r>
          </w:p>
          <w:p w:rsidR="00127053" w:rsidRDefault="00127053" w:rsidP="00796B26">
            <w:r>
              <w:t>„cum“: Bedeutungen unterscheiden;</w:t>
            </w:r>
          </w:p>
        </w:tc>
      </w:tr>
    </w:tbl>
    <w:p w:rsidR="00713CCF" w:rsidRPr="00713CCF" w:rsidRDefault="00713CCF" w:rsidP="00713CCF">
      <w:pPr>
        <w:rPr>
          <w:b/>
        </w:rPr>
      </w:pPr>
      <w:r w:rsidRPr="00713CCF">
        <w:rPr>
          <w:b/>
        </w:rPr>
        <w:t xml:space="preserve">Jahrgang </w:t>
      </w:r>
      <w:r>
        <w:rPr>
          <w:b/>
        </w:rPr>
        <w:t>9</w:t>
      </w:r>
    </w:p>
    <w:p w:rsidR="003F2CD3" w:rsidRPr="003F2CD3" w:rsidRDefault="003F2CD3" w:rsidP="003F2CD3"/>
    <w:p w:rsidR="005F6930" w:rsidRDefault="005F6930" w:rsidP="003F2CD3"/>
    <w:tbl>
      <w:tblPr>
        <w:tblStyle w:val="Tabellenraster"/>
        <w:tblpPr w:leftFromText="141" w:rightFromText="141" w:vertAnchor="text" w:horzAnchor="margin" w:tblpY="599"/>
        <w:tblW w:w="0" w:type="auto"/>
        <w:tblLook w:val="04A0" w:firstRow="1" w:lastRow="0" w:firstColumn="1" w:lastColumn="0" w:noHBand="0" w:noVBand="1"/>
      </w:tblPr>
      <w:tblGrid>
        <w:gridCol w:w="9480"/>
        <w:gridCol w:w="1855"/>
        <w:gridCol w:w="2942"/>
      </w:tblGrid>
      <w:tr w:rsidR="006E5DCC" w:rsidTr="003F036C">
        <w:tc>
          <w:tcPr>
            <w:tcW w:w="9480" w:type="dxa"/>
          </w:tcPr>
          <w:p w:rsidR="006E5DCC" w:rsidRDefault="006E5DCC" w:rsidP="00796B26">
            <w:pPr>
              <w:rPr>
                <w:b/>
              </w:rPr>
            </w:pPr>
            <w:r w:rsidRPr="00D65262">
              <w:rPr>
                <w:b/>
              </w:rPr>
              <w:lastRenderedPageBreak/>
              <w:t>Sprachkompetenz</w:t>
            </w:r>
          </w:p>
          <w:p w:rsidR="006E5DCC" w:rsidRPr="005F6930" w:rsidRDefault="006E5DCC" w:rsidP="00796B26">
            <w:pPr>
              <w:pStyle w:val="Listenabsatz"/>
              <w:numPr>
                <w:ilvl w:val="0"/>
                <w:numId w:val="5"/>
              </w:numPr>
            </w:pPr>
            <w:r w:rsidRPr="005F6930">
              <w:t xml:space="preserve">Ausbau des Wortschatzes auf </w:t>
            </w:r>
            <w:r>
              <w:t xml:space="preserve">ein für Lektürearbeit erforderliches </w:t>
            </w:r>
            <w:r w:rsidRPr="005F6930">
              <w:t xml:space="preserve">Niveau </w:t>
            </w:r>
          </w:p>
          <w:p w:rsidR="006E5DCC" w:rsidRDefault="006E5DCC" w:rsidP="00796B26">
            <w:pPr>
              <w:pStyle w:val="Listenabsatz"/>
              <w:numPr>
                <w:ilvl w:val="0"/>
                <w:numId w:val="5"/>
              </w:numPr>
            </w:pPr>
            <w:r>
              <w:t>Vertiefung der Kenntnisse im Bereich der lateinischen Formenlehre, Syntax und Stilistik im Hinblick auf lateinische Originallektüre</w:t>
            </w:r>
          </w:p>
          <w:p w:rsidR="006E5DCC" w:rsidRDefault="006E5DCC" w:rsidP="00796B26">
            <w:pPr>
              <w:pStyle w:val="Listenabsatz"/>
              <w:numPr>
                <w:ilvl w:val="0"/>
                <w:numId w:val="5"/>
              </w:numPr>
            </w:pPr>
            <w:r>
              <w:t>Einübung der Wörterbucharbeit mit Hilfe eines zweisprachigen Lexikons (Stowasser)</w:t>
            </w:r>
          </w:p>
          <w:p w:rsidR="006E5DCC" w:rsidRDefault="006E5DCC" w:rsidP="00796B26">
            <w:pPr>
              <w:pStyle w:val="Listenabsatz"/>
              <w:numPr>
                <w:ilvl w:val="0"/>
                <w:numId w:val="5"/>
              </w:numPr>
            </w:pPr>
            <w:r>
              <w:t>Erwerb von folgenden grammatikalischen Phänomen anhand ausgewählter Textauszüge:</w:t>
            </w:r>
          </w:p>
          <w:p w:rsidR="006E5DCC" w:rsidRDefault="006E5DCC" w:rsidP="00704D5F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Ablativus</w:t>
            </w:r>
            <w:proofErr w:type="spellEnd"/>
            <w:r>
              <w:t xml:space="preserve"> </w:t>
            </w:r>
            <w:proofErr w:type="spellStart"/>
            <w:r>
              <w:t>absolutus</w:t>
            </w:r>
            <w:proofErr w:type="spellEnd"/>
            <w:r>
              <w:t xml:space="preserve"> als satzwertige Konstruktion</w:t>
            </w:r>
          </w:p>
          <w:p w:rsidR="006E5DCC" w:rsidRDefault="006E5DCC" w:rsidP="00704D5F">
            <w:pPr>
              <w:pStyle w:val="Listenabsatz"/>
              <w:numPr>
                <w:ilvl w:val="0"/>
                <w:numId w:val="6"/>
              </w:numPr>
            </w:pPr>
            <w:r>
              <w:t xml:space="preserve">Konjunktiv Präsens: Adhortativ, </w:t>
            </w:r>
            <w:proofErr w:type="spellStart"/>
            <w:r>
              <w:t>Deliberativ</w:t>
            </w:r>
            <w:proofErr w:type="spellEnd"/>
            <w:r>
              <w:t xml:space="preserve">, </w:t>
            </w:r>
            <w:proofErr w:type="spellStart"/>
            <w:r>
              <w:t>Iussiv</w:t>
            </w:r>
            <w:proofErr w:type="spellEnd"/>
            <w:r>
              <w:t xml:space="preserve"> und Optativ</w:t>
            </w:r>
          </w:p>
          <w:p w:rsidR="006E5DCC" w:rsidRDefault="006E5DCC" w:rsidP="00704D5F">
            <w:pPr>
              <w:pStyle w:val="Listenabsatz"/>
              <w:numPr>
                <w:ilvl w:val="0"/>
                <w:numId w:val="6"/>
              </w:numPr>
            </w:pPr>
            <w:r>
              <w:t>Steigerung der Adjektive</w:t>
            </w:r>
          </w:p>
          <w:p w:rsidR="006E5DCC" w:rsidRDefault="006E5DCC" w:rsidP="00704D5F">
            <w:pPr>
              <w:pStyle w:val="Listenabsatz"/>
              <w:numPr>
                <w:ilvl w:val="0"/>
                <w:numId w:val="6"/>
              </w:numPr>
            </w:pPr>
            <w:r>
              <w:t>Gerundium und Gerundivum</w:t>
            </w:r>
          </w:p>
          <w:p w:rsidR="006E5DCC" w:rsidRDefault="006E5DCC" w:rsidP="00796B26">
            <w:pPr>
              <w:rPr>
                <w:b/>
              </w:rPr>
            </w:pPr>
            <w:r w:rsidRPr="004B0290">
              <w:rPr>
                <w:b/>
              </w:rPr>
              <w:t>Textkompetenz</w:t>
            </w:r>
          </w:p>
          <w:p w:rsidR="006E5DCC" w:rsidRDefault="006E5DCC" w:rsidP="00796B26">
            <w:pPr>
              <w:pStyle w:val="Listenabsatz"/>
              <w:numPr>
                <w:ilvl w:val="0"/>
                <w:numId w:val="8"/>
              </w:numPr>
            </w:pPr>
            <w:r>
              <w:t xml:space="preserve">Festigung der </w:t>
            </w:r>
            <w:r w:rsidRPr="008A1EE9">
              <w:t>Dekodierung und Rekodierung</w:t>
            </w:r>
            <w:r>
              <w:t xml:space="preserve"> anhand unterschiedlicher literarischer Gattungen</w:t>
            </w:r>
          </w:p>
          <w:p w:rsidR="006E5DCC" w:rsidRPr="008A1EE9" w:rsidRDefault="006E5DCC" w:rsidP="00796B26">
            <w:pPr>
              <w:pStyle w:val="Listenabsatz"/>
              <w:numPr>
                <w:ilvl w:val="0"/>
                <w:numId w:val="8"/>
              </w:numPr>
            </w:pPr>
            <w:r>
              <w:t>Festigung der Reflexionsfähigkeit unterschiedlicher lateinischer Textgattungen</w:t>
            </w:r>
          </w:p>
          <w:p w:rsidR="006E5DCC" w:rsidRDefault="006E5DCC" w:rsidP="00796B26">
            <w:pPr>
              <w:rPr>
                <w:b/>
              </w:rPr>
            </w:pPr>
            <w:r w:rsidRPr="004B0290">
              <w:rPr>
                <w:b/>
              </w:rPr>
              <w:t>Kulturkompetenz</w:t>
            </w:r>
          </w:p>
          <w:p w:rsidR="006E5DCC" w:rsidRDefault="006E5DCC" w:rsidP="00544715">
            <w:pPr>
              <w:pStyle w:val="Listenabsatz"/>
              <w:numPr>
                <w:ilvl w:val="0"/>
                <w:numId w:val="5"/>
              </w:numPr>
            </w:pPr>
            <w:r>
              <w:t>Reflektierter Umgang mit Informationen zu folgenden Themenbereichen:</w:t>
            </w:r>
          </w:p>
          <w:p w:rsidR="006E5DCC" w:rsidRDefault="006E5DCC" w:rsidP="00544715">
            <w:pPr>
              <w:pStyle w:val="Listenabsatz"/>
              <w:numPr>
                <w:ilvl w:val="0"/>
                <w:numId w:val="6"/>
              </w:numPr>
            </w:pPr>
            <w:r>
              <w:t>Anfänge des Christentums</w:t>
            </w:r>
          </w:p>
          <w:p w:rsidR="006E5DCC" w:rsidRDefault="006E5DCC" w:rsidP="004821DA">
            <w:pPr>
              <w:pStyle w:val="Listenabsatz"/>
              <w:numPr>
                <w:ilvl w:val="0"/>
                <w:numId w:val="6"/>
              </w:numPr>
            </w:pPr>
            <w:r>
              <w:t>Bonifatius</w:t>
            </w:r>
          </w:p>
          <w:p w:rsidR="006E5DCC" w:rsidRDefault="006E5DCC" w:rsidP="004821DA">
            <w:pPr>
              <w:pStyle w:val="Listenabsatz"/>
              <w:numPr>
                <w:ilvl w:val="0"/>
                <w:numId w:val="6"/>
              </w:numPr>
            </w:pPr>
            <w:r>
              <w:t>Leben am Limes</w:t>
            </w:r>
          </w:p>
          <w:p w:rsidR="006E5DCC" w:rsidRDefault="006E5DCC" w:rsidP="004821DA">
            <w:pPr>
              <w:pStyle w:val="Listenabsatz"/>
              <w:numPr>
                <w:ilvl w:val="0"/>
                <w:numId w:val="6"/>
              </w:numPr>
            </w:pPr>
            <w:r>
              <w:t>Provinz Germanien</w:t>
            </w:r>
          </w:p>
          <w:p w:rsidR="006E5DCC" w:rsidRDefault="006E5DCC" w:rsidP="001A6CB5">
            <w:pPr>
              <w:pStyle w:val="Listenabsatz"/>
              <w:numPr>
                <w:ilvl w:val="0"/>
                <w:numId w:val="6"/>
              </w:numPr>
            </w:pPr>
            <w:r>
              <w:t>Aquädukte</w:t>
            </w:r>
          </w:p>
          <w:p w:rsidR="006E5DCC" w:rsidRDefault="006E5DCC" w:rsidP="001A6CB5">
            <w:pPr>
              <w:pStyle w:val="Listenabsatz"/>
              <w:numPr>
                <w:ilvl w:val="0"/>
                <w:numId w:val="6"/>
              </w:numPr>
            </w:pPr>
            <w:r>
              <w:t>Griechen als Vorbild – Dichtung und Philosophie</w:t>
            </w:r>
          </w:p>
          <w:p w:rsidR="006E5DCC" w:rsidRDefault="006E5DCC" w:rsidP="001A6CB5">
            <w:pPr>
              <w:pStyle w:val="Listenabsatz"/>
              <w:numPr>
                <w:ilvl w:val="0"/>
                <w:numId w:val="6"/>
              </w:numPr>
            </w:pPr>
            <w:r>
              <w:t>Griechische Tragödie: Antigone</w:t>
            </w:r>
          </w:p>
          <w:p w:rsidR="006E5DCC" w:rsidRDefault="006E5DCC" w:rsidP="001A6CB5">
            <w:pPr>
              <w:pStyle w:val="Listenabsatz"/>
              <w:numPr>
                <w:ilvl w:val="0"/>
                <w:numId w:val="6"/>
              </w:numPr>
            </w:pPr>
            <w:r>
              <w:t>Hannibal</w:t>
            </w:r>
          </w:p>
          <w:p w:rsidR="006E5DCC" w:rsidRPr="00A41F83" w:rsidRDefault="006E5DCC" w:rsidP="00796B26">
            <w:pPr>
              <w:rPr>
                <w:b/>
              </w:rPr>
            </w:pPr>
            <w:r w:rsidRPr="00A41F83">
              <w:rPr>
                <w:b/>
              </w:rPr>
              <w:t>Methodenkompetenz</w:t>
            </w:r>
          </w:p>
          <w:p w:rsidR="006E5DCC" w:rsidRPr="004B0290" w:rsidRDefault="006E5DCC" w:rsidP="00796B26">
            <w:pPr>
              <w:pStyle w:val="Listenabsatz"/>
              <w:numPr>
                <w:ilvl w:val="0"/>
                <w:numId w:val="5"/>
              </w:numPr>
            </w:pPr>
            <w:r>
              <w:t>Eigenständiges Anwenden der oben genannten fachbezogenen Methoden im Hinblick auf die sich anschließende Lektürephase in Jahrgang E</w:t>
            </w:r>
          </w:p>
        </w:tc>
        <w:tc>
          <w:tcPr>
            <w:tcW w:w="1855" w:type="dxa"/>
          </w:tcPr>
          <w:p w:rsidR="006E5DCC" w:rsidRDefault="006E5DCC" w:rsidP="00796B26">
            <w:r>
              <w:t>Campus A</w:t>
            </w:r>
          </w:p>
          <w:p w:rsidR="006E5DCC" w:rsidRDefault="006E5DCC" w:rsidP="00796B26">
            <w:r>
              <w:t>Lektionen 23-30</w:t>
            </w:r>
          </w:p>
        </w:tc>
        <w:tc>
          <w:tcPr>
            <w:tcW w:w="2942" w:type="dxa"/>
          </w:tcPr>
          <w:p w:rsidR="006E5DCC" w:rsidRDefault="00AF727D" w:rsidP="00796B26">
            <w:r>
              <w:t>Sprache betrachten:</w:t>
            </w:r>
          </w:p>
          <w:p w:rsidR="00AF727D" w:rsidRDefault="00AF727D" w:rsidP="00796B26">
            <w:r>
              <w:t>Sinnrichtungen ermitteln;</w:t>
            </w:r>
          </w:p>
          <w:p w:rsidR="00AF727D" w:rsidRDefault="00AF727D" w:rsidP="00796B26"/>
          <w:p w:rsidR="00AF727D" w:rsidRDefault="00AF727D" w:rsidP="00796B26">
            <w:r>
              <w:t>Übersetzen:</w:t>
            </w:r>
          </w:p>
          <w:p w:rsidR="00AF727D" w:rsidRDefault="00AF727D" w:rsidP="00796B26">
            <w:proofErr w:type="spellStart"/>
            <w:r>
              <w:t>Ablativi</w:t>
            </w:r>
            <w:proofErr w:type="spellEnd"/>
            <w:r>
              <w:t xml:space="preserve"> </w:t>
            </w:r>
            <w:proofErr w:type="spellStart"/>
            <w:r>
              <w:t>absoluti</w:t>
            </w:r>
            <w:proofErr w:type="spellEnd"/>
            <w:r>
              <w:t xml:space="preserve"> auflösen;</w:t>
            </w:r>
          </w:p>
          <w:p w:rsidR="00AF727D" w:rsidRDefault="00AF727D" w:rsidP="00796B26">
            <w:r>
              <w:t>Konjunktiv im Hauptsatz;</w:t>
            </w:r>
          </w:p>
          <w:p w:rsidR="00AF727D" w:rsidRDefault="00AF727D" w:rsidP="00796B26">
            <w:proofErr w:type="spellStart"/>
            <w:r>
              <w:t>Nd</w:t>
            </w:r>
            <w:proofErr w:type="spellEnd"/>
            <w:r>
              <w:t>-Formen analysieren;</w:t>
            </w:r>
          </w:p>
          <w:p w:rsidR="00AF727D" w:rsidRDefault="00AF727D" w:rsidP="00796B26"/>
          <w:p w:rsidR="00AF727D" w:rsidRDefault="00AF727D" w:rsidP="00796B26">
            <w:r>
              <w:t>Informationen beschaffen:</w:t>
            </w:r>
          </w:p>
          <w:p w:rsidR="00AF727D" w:rsidRDefault="00AF727D" w:rsidP="00796B26">
            <w:r>
              <w:t>Bücher und Internet nutzen;</w:t>
            </w:r>
          </w:p>
          <w:p w:rsidR="00AF727D" w:rsidRDefault="00AF727D" w:rsidP="00796B26"/>
          <w:p w:rsidR="00AF727D" w:rsidRDefault="00AF727D" w:rsidP="00796B26">
            <w:r>
              <w:t>Wortschatz erweitern:</w:t>
            </w:r>
          </w:p>
          <w:p w:rsidR="00AF727D" w:rsidRDefault="00AF727D" w:rsidP="00796B26">
            <w:r>
              <w:t>Wortbildungselemente nutzen (Suffixe und Präfixe)</w:t>
            </w:r>
          </w:p>
          <w:p w:rsidR="00AF727D" w:rsidRDefault="00AF727D" w:rsidP="00796B26"/>
          <w:p w:rsidR="00AF727D" w:rsidRDefault="00AF727D" w:rsidP="00796B26"/>
        </w:tc>
      </w:tr>
    </w:tbl>
    <w:p w:rsidR="005F6930" w:rsidRPr="003F2CD3" w:rsidRDefault="005F6930" w:rsidP="003F2CD3">
      <w:r w:rsidRPr="00713CCF">
        <w:rPr>
          <w:b/>
        </w:rPr>
        <w:t>Jahrgang</w:t>
      </w:r>
      <w:r>
        <w:rPr>
          <w:b/>
        </w:rPr>
        <w:t xml:space="preserve"> 10</w:t>
      </w:r>
    </w:p>
    <w:sectPr w:rsidR="005F6930" w:rsidRPr="003F2CD3" w:rsidSect="00672EC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2453E"/>
    <w:multiLevelType w:val="hybridMultilevel"/>
    <w:tmpl w:val="534E3B4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09E9"/>
    <w:multiLevelType w:val="hybridMultilevel"/>
    <w:tmpl w:val="FA063A0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D807869"/>
    <w:multiLevelType w:val="hybridMultilevel"/>
    <w:tmpl w:val="35F8DE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C07E7"/>
    <w:multiLevelType w:val="hybridMultilevel"/>
    <w:tmpl w:val="B0E267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C0991"/>
    <w:multiLevelType w:val="hybridMultilevel"/>
    <w:tmpl w:val="5A606DE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D3791"/>
    <w:multiLevelType w:val="hybridMultilevel"/>
    <w:tmpl w:val="E3A26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4949"/>
    <w:multiLevelType w:val="hybridMultilevel"/>
    <w:tmpl w:val="5CBE62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D1990"/>
    <w:multiLevelType w:val="hybridMultilevel"/>
    <w:tmpl w:val="9E1E80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47D3F"/>
    <w:multiLevelType w:val="hybridMultilevel"/>
    <w:tmpl w:val="7EAE64EA"/>
    <w:lvl w:ilvl="0" w:tplc="AA4A80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C1"/>
    <w:rsid w:val="00035D0B"/>
    <w:rsid w:val="0004019F"/>
    <w:rsid w:val="00127053"/>
    <w:rsid w:val="00127926"/>
    <w:rsid w:val="001A6CB5"/>
    <w:rsid w:val="001F337A"/>
    <w:rsid w:val="002B5324"/>
    <w:rsid w:val="00346A94"/>
    <w:rsid w:val="003B4D0B"/>
    <w:rsid w:val="003F036C"/>
    <w:rsid w:val="003F2CD3"/>
    <w:rsid w:val="00440F11"/>
    <w:rsid w:val="004821DA"/>
    <w:rsid w:val="004B0290"/>
    <w:rsid w:val="0050677F"/>
    <w:rsid w:val="00544715"/>
    <w:rsid w:val="00547B76"/>
    <w:rsid w:val="005F6930"/>
    <w:rsid w:val="00624C13"/>
    <w:rsid w:val="00672EC1"/>
    <w:rsid w:val="006B679D"/>
    <w:rsid w:val="006E5DCC"/>
    <w:rsid w:val="00704D5F"/>
    <w:rsid w:val="00713CCF"/>
    <w:rsid w:val="00771D00"/>
    <w:rsid w:val="007B213A"/>
    <w:rsid w:val="00835987"/>
    <w:rsid w:val="008A1EE9"/>
    <w:rsid w:val="0094169E"/>
    <w:rsid w:val="009F37D8"/>
    <w:rsid w:val="00A411D5"/>
    <w:rsid w:val="00A41F83"/>
    <w:rsid w:val="00A60D41"/>
    <w:rsid w:val="00AF727D"/>
    <w:rsid w:val="00B53833"/>
    <w:rsid w:val="00CC2B3B"/>
    <w:rsid w:val="00CC6D4C"/>
    <w:rsid w:val="00D65262"/>
    <w:rsid w:val="00DB406D"/>
    <w:rsid w:val="00E26318"/>
    <w:rsid w:val="00F6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E5E61-CEA7-4A93-B67A-6F53BB69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72E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2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94169E"/>
    <w:pPr>
      <w:ind w:left="720"/>
      <w:contextualSpacing/>
    </w:pPr>
  </w:style>
  <w:style w:type="table" w:styleId="Tabellenraster">
    <w:name w:val="Table Grid"/>
    <w:basedOn w:val="NormaleTabelle"/>
    <w:uiPriority w:val="39"/>
    <w:rsid w:val="00D6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FD21D-7067-4D80-A63C-9E39DBFC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Lix</dc:creator>
  <cp:keywords/>
  <dc:description/>
  <cp:lastModifiedBy>vaio</cp:lastModifiedBy>
  <cp:revision>11</cp:revision>
  <dcterms:created xsi:type="dcterms:W3CDTF">2019-06-18T14:16:00Z</dcterms:created>
  <dcterms:modified xsi:type="dcterms:W3CDTF">2020-04-29T13:25:00Z</dcterms:modified>
</cp:coreProperties>
</file>