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13" w:rsidRPr="00D17583" w:rsidRDefault="009B545C" w:rsidP="00D17583">
      <w:pPr>
        <w:jc w:val="center"/>
        <w:rPr>
          <w:rFonts w:ascii="Garamond" w:hAnsi="Garamond"/>
          <w:b/>
          <w:sz w:val="32"/>
          <w:szCs w:val="32"/>
          <w:u w:val="single"/>
        </w:rPr>
      </w:pPr>
      <w:bookmarkStart w:id="0" w:name="_GoBack"/>
      <w:bookmarkEnd w:id="0"/>
      <w:r>
        <w:rPr>
          <w:rFonts w:ascii="Garamond" w:hAnsi="Garamond"/>
          <w:b/>
          <w:sz w:val="32"/>
          <w:szCs w:val="32"/>
          <w:u w:val="single"/>
        </w:rPr>
        <w:t>Lerntempoduett</w:t>
      </w:r>
    </w:p>
    <w:tbl>
      <w:tblPr>
        <w:tblStyle w:val="Tabellenraster"/>
        <w:tblW w:w="0" w:type="auto"/>
        <w:tblLook w:val="04A0" w:firstRow="1" w:lastRow="0" w:firstColumn="1" w:lastColumn="0" w:noHBand="0" w:noVBand="1"/>
      </w:tblPr>
      <w:tblGrid>
        <w:gridCol w:w="1983"/>
        <w:gridCol w:w="7305"/>
      </w:tblGrid>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t>Beschreibung</w:t>
            </w:r>
          </w:p>
        </w:tc>
        <w:tc>
          <w:tcPr>
            <w:tcW w:w="7403" w:type="dxa"/>
          </w:tcPr>
          <w:p w:rsidR="009B545C" w:rsidRPr="009B545C" w:rsidRDefault="009B545C" w:rsidP="009B545C">
            <w:pPr>
              <w:pStyle w:val="Listenabsatz"/>
              <w:numPr>
                <w:ilvl w:val="0"/>
                <w:numId w:val="12"/>
              </w:numPr>
              <w:rPr>
                <w:rFonts w:ascii="Garamond" w:hAnsi="Garamond"/>
                <w:b/>
                <w:sz w:val="32"/>
                <w:szCs w:val="32"/>
              </w:rPr>
            </w:pPr>
            <w:r w:rsidRPr="009B545C">
              <w:rPr>
                <w:rFonts w:ascii="Garamond" w:hAnsi="Garamond"/>
                <w:sz w:val="32"/>
                <w:szCs w:val="32"/>
              </w:rPr>
              <w:t>Zwei Texte (A+B) werden gleichmäßig in zwei Gruppen verteilt. Eine Gruppe bearbeitet Text A, die andere Text B. Alle lesen gleichzeitig und machen sich Notizen (Visualisierung des Textinhalts), da sie ihren Teil im Anschluss einem Mitlernenden erklären werden.</w:t>
            </w:r>
          </w:p>
          <w:p w:rsidR="009B545C" w:rsidRPr="009B545C" w:rsidRDefault="009B545C" w:rsidP="009B545C">
            <w:pPr>
              <w:pStyle w:val="Listenabsatz"/>
              <w:numPr>
                <w:ilvl w:val="0"/>
                <w:numId w:val="12"/>
              </w:numPr>
              <w:rPr>
                <w:rFonts w:ascii="Garamond" w:hAnsi="Garamond"/>
                <w:b/>
                <w:sz w:val="32"/>
                <w:szCs w:val="32"/>
              </w:rPr>
            </w:pPr>
            <w:r w:rsidRPr="009B545C">
              <w:rPr>
                <w:rFonts w:ascii="Garamond" w:hAnsi="Garamond"/>
                <w:sz w:val="32"/>
                <w:szCs w:val="32"/>
              </w:rPr>
              <w:t>Wer fertig ist, signalisiert dies nonverbal (z.B. durch Aufstehen), bis jemand mit dem anderen Text auch fertig ist und die beiden sich zu einer Gruppe zusammenschließen.</w:t>
            </w:r>
          </w:p>
          <w:p w:rsidR="009B545C" w:rsidRPr="009B545C" w:rsidRDefault="009B545C" w:rsidP="009B545C">
            <w:pPr>
              <w:pStyle w:val="Listenabsatz"/>
              <w:numPr>
                <w:ilvl w:val="0"/>
                <w:numId w:val="12"/>
              </w:numPr>
              <w:rPr>
                <w:rFonts w:ascii="Garamond" w:hAnsi="Garamond"/>
                <w:b/>
                <w:sz w:val="32"/>
                <w:szCs w:val="32"/>
              </w:rPr>
            </w:pPr>
            <w:r w:rsidRPr="009B545C">
              <w:rPr>
                <w:rFonts w:ascii="Garamond" w:hAnsi="Garamond"/>
                <w:sz w:val="32"/>
                <w:szCs w:val="32"/>
              </w:rPr>
              <w:t>Beide arbeiten zusammen und erklären sich gegenseitig ihren Text, dann werden die Texte ausgetauscht und vertiefend gelesen.</w:t>
            </w:r>
          </w:p>
          <w:p w:rsidR="009B545C" w:rsidRPr="00242D4F" w:rsidRDefault="009B545C" w:rsidP="00242D4F">
            <w:pPr>
              <w:pStyle w:val="Listenabsatz"/>
              <w:numPr>
                <w:ilvl w:val="0"/>
                <w:numId w:val="12"/>
              </w:numPr>
              <w:rPr>
                <w:rFonts w:ascii="Garamond" w:hAnsi="Garamond"/>
                <w:b/>
                <w:sz w:val="32"/>
                <w:szCs w:val="32"/>
              </w:rPr>
            </w:pPr>
            <w:r w:rsidRPr="009B545C">
              <w:rPr>
                <w:rFonts w:ascii="Garamond" w:hAnsi="Garamond"/>
                <w:sz w:val="32"/>
                <w:szCs w:val="32"/>
              </w:rPr>
              <w:t>Es besteht die Möglichkeit in die Gruppenarbeit Fragen bzw. Aufgaben zu geben, die sich aus den zwei Texten beantworten lassen (Einzel- oder Partnerarbeit) und anschließend im Plenum zusammengetragen werden.</w:t>
            </w:r>
          </w:p>
        </w:tc>
      </w:tr>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t>Varianten</w:t>
            </w:r>
          </w:p>
        </w:tc>
        <w:tc>
          <w:tcPr>
            <w:tcW w:w="7403" w:type="dxa"/>
          </w:tcPr>
          <w:p w:rsidR="009B545C" w:rsidRPr="009B545C" w:rsidRDefault="009B545C" w:rsidP="009B545C">
            <w:pPr>
              <w:pStyle w:val="Listenabsatz"/>
              <w:numPr>
                <w:ilvl w:val="0"/>
                <w:numId w:val="15"/>
              </w:numPr>
              <w:rPr>
                <w:rFonts w:ascii="Garamond" w:hAnsi="Garamond"/>
                <w:sz w:val="32"/>
                <w:szCs w:val="32"/>
              </w:rPr>
            </w:pPr>
            <w:r w:rsidRPr="009B545C">
              <w:rPr>
                <w:rFonts w:ascii="Garamond" w:hAnsi="Garamond"/>
                <w:b/>
                <w:sz w:val="32"/>
                <w:szCs w:val="32"/>
              </w:rPr>
              <w:t xml:space="preserve">Arbeitsgleiche Aufgabenstellung: </w:t>
            </w:r>
            <w:r w:rsidRPr="009B545C">
              <w:rPr>
                <w:rFonts w:ascii="Garamond" w:hAnsi="Garamond"/>
                <w:sz w:val="32"/>
                <w:szCs w:val="32"/>
              </w:rPr>
              <w:t>Anstatt die Aufgabenstellung zu differenzieren, können alle SuS das gleiche Material bearbeiten, das dann mit einer gestuften Aufgabenstellung versehen ist. Nach jeder Teilaufgabe finden sich Paare, die ihre Ergebnisse vergleichen. Dies ist dann sinnvoll, wenn die Aufgabenstellung relativ anspruchsvoll ist. Dem schließt sich dann wieder eine Sammlung von Vertiefungsaufgaben an.</w:t>
            </w:r>
          </w:p>
          <w:p w:rsidR="009B545C" w:rsidRPr="00242D4F" w:rsidRDefault="009B545C" w:rsidP="00242D4F">
            <w:pPr>
              <w:pStyle w:val="Listenabsatz"/>
              <w:numPr>
                <w:ilvl w:val="0"/>
                <w:numId w:val="15"/>
              </w:numPr>
              <w:rPr>
                <w:rFonts w:ascii="Garamond" w:hAnsi="Garamond"/>
                <w:sz w:val="32"/>
                <w:szCs w:val="32"/>
              </w:rPr>
            </w:pPr>
            <w:r w:rsidRPr="009B545C">
              <w:rPr>
                <w:rFonts w:ascii="Garamond" w:hAnsi="Garamond"/>
                <w:b/>
                <w:sz w:val="32"/>
                <w:szCs w:val="32"/>
              </w:rPr>
              <w:t xml:space="preserve">Gruppenarbeit statt Partnerarbeit: </w:t>
            </w:r>
            <w:r w:rsidRPr="009B545C">
              <w:rPr>
                <w:rFonts w:ascii="Garamond" w:hAnsi="Garamond"/>
                <w:sz w:val="32"/>
                <w:szCs w:val="32"/>
              </w:rPr>
              <w:t xml:space="preserve">In routinierten Lerngruppen kann die Austauschphase auch in Dreiergruppen oder Vierergruppen erfolgen. Immer dann, wenn eine entsprechende  Anzahl an SuS fertig ist, findet sich diese zusammen und vergleicht die Ergebnisse aus der Einzelarbeit. </w:t>
            </w:r>
          </w:p>
        </w:tc>
      </w:tr>
      <w:tr w:rsidR="00FC2725" w:rsidRPr="00D17583" w:rsidTr="00175EA9">
        <w:tc>
          <w:tcPr>
            <w:tcW w:w="1809" w:type="dxa"/>
          </w:tcPr>
          <w:p w:rsidR="00FC2725" w:rsidRPr="00D17583" w:rsidRDefault="00FC2725">
            <w:pPr>
              <w:rPr>
                <w:rFonts w:ascii="Garamond" w:hAnsi="Garamond"/>
                <w:sz w:val="32"/>
                <w:szCs w:val="32"/>
              </w:rPr>
            </w:pPr>
            <w:r w:rsidRPr="00D17583">
              <w:rPr>
                <w:rFonts w:ascii="Garamond" w:hAnsi="Garamond"/>
                <w:sz w:val="32"/>
                <w:szCs w:val="32"/>
              </w:rPr>
              <w:t>Vorbereitung / Material</w:t>
            </w:r>
          </w:p>
        </w:tc>
        <w:tc>
          <w:tcPr>
            <w:tcW w:w="7403" w:type="dxa"/>
          </w:tcPr>
          <w:p w:rsidR="009B545C" w:rsidRPr="009B545C" w:rsidRDefault="009B545C" w:rsidP="009B545C">
            <w:pPr>
              <w:pStyle w:val="Listenabsatz"/>
              <w:numPr>
                <w:ilvl w:val="0"/>
                <w:numId w:val="16"/>
              </w:numPr>
              <w:rPr>
                <w:rFonts w:ascii="Garamond" w:hAnsi="Garamond"/>
                <w:sz w:val="32"/>
                <w:szCs w:val="32"/>
              </w:rPr>
            </w:pPr>
            <w:r w:rsidRPr="009B545C">
              <w:rPr>
                <w:rFonts w:ascii="Garamond" w:hAnsi="Garamond"/>
                <w:sz w:val="32"/>
                <w:szCs w:val="32"/>
              </w:rPr>
              <w:t xml:space="preserve">Ausgangstexte möglichst gleich lang  </w:t>
            </w:r>
          </w:p>
          <w:p w:rsidR="009B545C" w:rsidRPr="009B545C" w:rsidRDefault="009B545C" w:rsidP="009B545C">
            <w:pPr>
              <w:pStyle w:val="Listenabsatz"/>
              <w:numPr>
                <w:ilvl w:val="0"/>
                <w:numId w:val="16"/>
              </w:numPr>
              <w:rPr>
                <w:rFonts w:ascii="Garamond" w:hAnsi="Garamond"/>
                <w:sz w:val="32"/>
                <w:szCs w:val="32"/>
              </w:rPr>
            </w:pPr>
            <w:r w:rsidRPr="009B545C">
              <w:rPr>
                <w:rFonts w:ascii="Garamond" w:hAnsi="Garamond"/>
                <w:sz w:val="32"/>
                <w:szCs w:val="32"/>
              </w:rPr>
              <w:t>Aufgaben etwa gleiche Bearbeitungszeit</w:t>
            </w:r>
          </w:p>
          <w:p w:rsidR="009B545C" w:rsidRPr="009B545C" w:rsidRDefault="009B545C" w:rsidP="009B545C">
            <w:pPr>
              <w:pStyle w:val="Listenabsatz"/>
              <w:numPr>
                <w:ilvl w:val="0"/>
                <w:numId w:val="16"/>
              </w:numPr>
              <w:rPr>
                <w:rFonts w:ascii="Garamond" w:hAnsi="Garamond"/>
                <w:sz w:val="32"/>
                <w:szCs w:val="32"/>
              </w:rPr>
            </w:pPr>
            <w:r w:rsidRPr="009B545C">
              <w:rPr>
                <w:rFonts w:ascii="Garamond" w:hAnsi="Garamond"/>
                <w:sz w:val="32"/>
                <w:szCs w:val="32"/>
              </w:rPr>
              <w:t>SuS sollten beide Texte zur Verfügung bekommen</w:t>
            </w:r>
          </w:p>
          <w:p w:rsidR="009B545C" w:rsidRPr="009B545C" w:rsidRDefault="009B545C" w:rsidP="009B545C">
            <w:pPr>
              <w:pStyle w:val="Listenabsatz"/>
              <w:numPr>
                <w:ilvl w:val="0"/>
                <w:numId w:val="16"/>
              </w:numPr>
              <w:rPr>
                <w:rFonts w:ascii="Garamond" w:hAnsi="Garamond"/>
                <w:sz w:val="32"/>
                <w:szCs w:val="32"/>
              </w:rPr>
            </w:pPr>
            <w:r w:rsidRPr="009B545C">
              <w:rPr>
                <w:rFonts w:ascii="Garamond" w:hAnsi="Garamond"/>
                <w:sz w:val="32"/>
                <w:szCs w:val="32"/>
              </w:rPr>
              <w:lastRenderedPageBreak/>
              <w:t>Für schnell arbeitende SuS Angebot an vertiefenden oder anspruchsvolleren Aufgaben bereit halten</w:t>
            </w:r>
          </w:p>
          <w:p w:rsidR="00D17583" w:rsidRPr="00242D4F" w:rsidRDefault="009B545C" w:rsidP="00D17583">
            <w:pPr>
              <w:pStyle w:val="Listenabsatz"/>
              <w:numPr>
                <w:ilvl w:val="0"/>
                <w:numId w:val="16"/>
              </w:numPr>
              <w:rPr>
                <w:rFonts w:ascii="Garamond" w:hAnsi="Garamond"/>
                <w:sz w:val="32"/>
                <w:szCs w:val="32"/>
              </w:rPr>
            </w:pPr>
            <w:r w:rsidRPr="009B545C">
              <w:rPr>
                <w:rFonts w:ascii="Garamond" w:hAnsi="Garamond"/>
                <w:sz w:val="32"/>
                <w:szCs w:val="32"/>
              </w:rPr>
              <w:t>Dauer: mindestens 30 Minuten, je nach Gruppengröße und Länge der Texte sollten zwischen 30 bis 60 Minuten + 10 bis 20 Minuten Besprechung im Plenum veranschlagt werden</w:t>
            </w:r>
          </w:p>
        </w:tc>
      </w:tr>
      <w:tr w:rsidR="00175EA9" w:rsidRPr="00D17583" w:rsidTr="00175EA9">
        <w:tc>
          <w:tcPr>
            <w:tcW w:w="1809" w:type="dxa"/>
          </w:tcPr>
          <w:p w:rsidR="00175EA9" w:rsidRPr="00D17583" w:rsidRDefault="00175EA9" w:rsidP="006454C4">
            <w:pPr>
              <w:rPr>
                <w:rFonts w:ascii="Garamond" w:hAnsi="Garamond"/>
                <w:sz w:val="32"/>
                <w:szCs w:val="32"/>
              </w:rPr>
            </w:pPr>
            <w:r w:rsidRPr="00D17583">
              <w:rPr>
                <w:rFonts w:ascii="Garamond" w:hAnsi="Garamond"/>
                <w:sz w:val="32"/>
                <w:szCs w:val="32"/>
              </w:rPr>
              <w:lastRenderedPageBreak/>
              <w:t>Besonders geeignet</w:t>
            </w:r>
            <w:r w:rsidR="006454C4">
              <w:rPr>
                <w:rFonts w:ascii="Garamond" w:hAnsi="Garamond"/>
                <w:sz w:val="32"/>
                <w:szCs w:val="32"/>
              </w:rPr>
              <w:t>e</w:t>
            </w:r>
            <w:r w:rsidRPr="00D17583">
              <w:rPr>
                <w:rFonts w:ascii="Garamond" w:hAnsi="Garamond"/>
                <w:sz w:val="32"/>
                <w:szCs w:val="32"/>
              </w:rPr>
              <w:t xml:space="preserve"> Phasen</w:t>
            </w:r>
          </w:p>
        </w:tc>
        <w:tc>
          <w:tcPr>
            <w:tcW w:w="7403" w:type="dxa"/>
          </w:tcPr>
          <w:p w:rsidR="009B545C" w:rsidRPr="009B545C" w:rsidRDefault="009B545C" w:rsidP="009B545C">
            <w:pPr>
              <w:pStyle w:val="Listenabsatz"/>
              <w:numPr>
                <w:ilvl w:val="0"/>
                <w:numId w:val="17"/>
              </w:numPr>
              <w:rPr>
                <w:rFonts w:ascii="Garamond" w:hAnsi="Garamond"/>
                <w:b/>
                <w:sz w:val="32"/>
                <w:szCs w:val="32"/>
              </w:rPr>
            </w:pPr>
            <w:r w:rsidRPr="009B545C">
              <w:rPr>
                <w:rFonts w:ascii="Garamond" w:hAnsi="Garamond"/>
                <w:b/>
                <w:sz w:val="32"/>
                <w:szCs w:val="32"/>
              </w:rPr>
              <w:t xml:space="preserve">Bearbeiten der Problemfrage: </w:t>
            </w:r>
            <w:r w:rsidRPr="009B545C">
              <w:rPr>
                <w:rFonts w:ascii="Garamond" w:hAnsi="Garamond"/>
                <w:sz w:val="32"/>
                <w:szCs w:val="32"/>
              </w:rPr>
              <w:t>Aneignung von neuen Lerninhalten aus der Wissensebene. Durch eine entsprechende Aufgabenstellung können aber auch problematisierende und erörternde Aufgaben integriert werden.</w:t>
            </w:r>
          </w:p>
          <w:p w:rsidR="00D17583" w:rsidRPr="009B545C" w:rsidRDefault="009B545C" w:rsidP="009B545C">
            <w:pPr>
              <w:pStyle w:val="Listenabsatz"/>
              <w:numPr>
                <w:ilvl w:val="0"/>
                <w:numId w:val="17"/>
              </w:numPr>
              <w:rPr>
                <w:rFonts w:ascii="Garamond" w:hAnsi="Garamond"/>
                <w:sz w:val="32"/>
                <w:szCs w:val="32"/>
              </w:rPr>
            </w:pPr>
            <w:r w:rsidRPr="009B545C">
              <w:rPr>
                <w:rFonts w:ascii="Garamond" w:hAnsi="Garamond"/>
                <w:b/>
                <w:sz w:val="32"/>
                <w:szCs w:val="32"/>
              </w:rPr>
              <w:t>Üben und Wiederholen:</w:t>
            </w:r>
            <w:r w:rsidRPr="009B545C">
              <w:rPr>
                <w:rFonts w:ascii="Garamond" w:hAnsi="Garamond"/>
                <w:sz w:val="32"/>
                <w:szCs w:val="32"/>
              </w:rPr>
              <w:t xml:space="preserve"> Wenn zuvor ein Unterrichtsgegenstand vorgestellt und erläutert wurde, dann können die SuS hier die selbstständige Umsetzung und Anwendung einüben. Auch bereits zurückliegende Inhalte können sehr gut vertieft oder wiederholt werden.</w:t>
            </w:r>
          </w:p>
        </w:tc>
      </w:tr>
      <w:tr w:rsidR="00175EA9" w:rsidRPr="00D17583" w:rsidTr="00175EA9">
        <w:tc>
          <w:tcPr>
            <w:tcW w:w="1809" w:type="dxa"/>
          </w:tcPr>
          <w:p w:rsidR="00175EA9" w:rsidRPr="00D17583" w:rsidRDefault="00175EA9" w:rsidP="006454C4">
            <w:pPr>
              <w:rPr>
                <w:rFonts w:ascii="Garamond" w:hAnsi="Garamond"/>
                <w:sz w:val="32"/>
                <w:szCs w:val="32"/>
              </w:rPr>
            </w:pPr>
            <w:r w:rsidRPr="00D17583">
              <w:rPr>
                <w:rFonts w:ascii="Garamond" w:hAnsi="Garamond"/>
                <w:sz w:val="32"/>
                <w:szCs w:val="32"/>
              </w:rPr>
              <w:t>Besonders geeignet</w:t>
            </w:r>
            <w:r w:rsidR="006454C4">
              <w:rPr>
                <w:rFonts w:ascii="Garamond" w:hAnsi="Garamond"/>
                <w:sz w:val="32"/>
                <w:szCs w:val="32"/>
              </w:rPr>
              <w:t>e</w:t>
            </w:r>
            <w:r w:rsidRPr="00D17583">
              <w:rPr>
                <w:rFonts w:ascii="Garamond" w:hAnsi="Garamond"/>
                <w:sz w:val="32"/>
                <w:szCs w:val="32"/>
              </w:rPr>
              <w:t xml:space="preserve"> Jahrgänge</w:t>
            </w:r>
          </w:p>
        </w:tc>
        <w:tc>
          <w:tcPr>
            <w:tcW w:w="7403" w:type="dxa"/>
          </w:tcPr>
          <w:p w:rsidR="00D17583" w:rsidRPr="009B545C" w:rsidRDefault="009B545C" w:rsidP="009B545C">
            <w:pPr>
              <w:rPr>
                <w:rFonts w:ascii="Garamond" w:hAnsi="Garamond"/>
                <w:sz w:val="32"/>
                <w:szCs w:val="32"/>
              </w:rPr>
            </w:pPr>
            <w:r w:rsidRPr="009B545C">
              <w:rPr>
                <w:rFonts w:ascii="Garamond" w:hAnsi="Garamond"/>
                <w:sz w:val="32"/>
                <w:szCs w:val="32"/>
              </w:rPr>
              <w:t>ab Jg. 7</w:t>
            </w:r>
          </w:p>
        </w:tc>
      </w:tr>
      <w:tr w:rsidR="00175EA9" w:rsidRPr="00D17583" w:rsidTr="00175EA9">
        <w:tc>
          <w:tcPr>
            <w:tcW w:w="1809" w:type="dxa"/>
          </w:tcPr>
          <w:p w:rsidR="00175EA9" w:rsidRPr="00D17583" w:rsidRDefault="00175EA9" w:rsidP="006454C4">
            <w:pPr>
              <w:rPr>
                <w:rFonts w:ascii="Garamond" w:hAnsi="Garamond"/>
                <w:sz w:val="32"/>
                <w:szCs w:val="32"/>
              </w:rPr>
            </w:pPr>
            <w:r w:rsidRPr="00D17583">
              <w:rPr>
                <w:rFonts w:ascii="Garamond" w:hAnsi="Garamond"/>
                <w:sz w:val="32"/>
                <w:szCs w:val="32"/>
              </w:rPr>
              <w:t>Besonders geeignet</w:t>
            </w:r>
            <w:r w:rsidR="006454C4">
              <w:rPr>
                <w:rFonts w:ascii="Garamond" w:hAnsi="Garamond"/>
                <w:sz w:val="32"/>
                <w:szCs w:val="32"/>
              </w:rPr>
              <w:t>e</w:t>
            </w:r>
            <w:r w:rsidRPr="00D17583">
              <w:rPr>
                <w:rFonts w:ascii="Garamond" w:hAnsi="Garamond"/>
                <w:sz w:val="32"/>
                <w:szCs w:val="32"/>
              </w:rPr>
              <w:t xml:space="preserve"> Fächer</w:t>
            </w:r>
          </w:p>
        </w:tc>
        <w:tc>
          <w:tcPr>
            <w:tcW w:w="7403" w:type="dxa"/>
          </w:tcPr>
          <w:p w:rsidR="00D17583" w:rsidRPr="009B545C" w:rsidRDefault="00FC2725" w:rsidP="009B545C">
            <w:pPr>
              <w:rPr>
                <w:rFonts w:ascii="Garamond" w:hAnsi="Garamond"/>
                <w:sz w:val="32"/>
                <w:szCs w:val="32"/>
              </w:rPr>
            </w:pPr>
            <w:r w:rsidRPr="00D17583">
              <w:rPr>
                <w:rFonts w:ascii="Garamond" w:hAnsi="Garamond"/>
                <w:sz w:val="32"/>
                <w:szCs w:val="32"/>
              </w:rPr>
              <w:t>Alle</w:t>
            </w:r>
          </w:p>
        </w:tc>
      </w:tr>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t>Besonders geeignet für folgende Kompetenzen / Lerninhalte</w:t>
            </w:r>
          </w:p>
        </w:tc>
        <w:tc>
          <w:tcPr>
            <w:tcW w:w="7403" w:type="dxa"/>
          </w:tcPr>
          <w:p w:rsidR="009B545C" w:rsidRDefault="009B545C" w:rsidP="00FE49D5">
            <w:pPr>
              <w:pStyle w:val="Listenabsatz"/>
              <w:numPr>
                <w:ilvl w:val="0"/>
                <w:numId w:val="7"/>
              </w:numPr>
              <w:rPr>
                <w:rFonts w:ascii="Garamond" w:hAnsi="Garamond"/>
                <w:sz w:val="32"/>
                <w:szCs w:val="32"/>
              </w:rPr>
            </w:pPr>
            <w:r>
              <w:rPr>
                <w:rFonts w:ascii="Garamond" w:hAnsi="Garamond"/>
                <w:sz w:val="32"/>
                <w:szCs w:val="32"/>
              </w:rPr>
              <w:t>Wissensaneignung</w:t>
            </w:r>
          </w:p>
          <w:p w:rsidR="009B545C" w:rsidRDefault="009B545C" w:rsidP="00FE49D5">
            <w:pPr>
              <w:pStyle w:val="Listenabsatz"/>
              <w:numPr>
                <w:ilvl w:val="0"/>
                <w:numId w:val="7"/>
              </w:numPr>
              <w:rPr>
                <w:rFonts w:ascii="Garamond" w:hAnsi="Garamond"/>
                <w:sz w:val="32"/>
                <w:szCs w:val="32"/>
              </w:rPr>
            </w:pPr>
            <w:r>
              <w:rPr>
                <w:rFonts w:ascii="Garamond" w:hAnsi="Garamond"/>
                <w:sz w:val="32"/>
                <w:szCs w:val="32"/>
              </w:rPr>
              <w:t>Wiederholung von Texten</w:t>
            </w:r>
          </w:p>
          <w:p w:rsidR="00FE49D5" w:rsidRPr="00D17583" w:rsidRDefault="00FE49D5" w:rsidP="00FE49D5">
            <w:pPr>
              <w:pStyle w:val="Listenabsatz"/>
              <w:numPr>
                <w:ilvl w:val="0"/>
                <w:numId w:val="7"/>
              </w:numPr>
              <w:rPr>
                <w:rFonts w:ascii="Garamond" w:hAnsi="Garamond"/>
                <w:sz w:val="32"/>
                <w:szCs w:val="32"/>
              </w:rPr>
            </w:pPr>
            <w:r w:rsidRPr="00D17583">
              <w:rPr>
                <w:rFonts w:ascii="Garamond" w:hAnsi="Garamond"/>
                <w:sz w:val="32"/>
                <w:szCs w:val="32"/>
              </w:rPr>
              <w:t>andere Perspektiven (Strukturen) nachvollziehen</w:t>
            </w:r>
          </w:p>
          <w:p w:rsidR="00D17583" w:rsidRPr="00242D4F" w:rsidRDefault="006454C4" w:rsidP="00D17583">
            <w:pPr>
              <w:pStyle w:val="Listenabsatz"/>
              <w:numPr>
                <w:ilvl w:val="0"/>
                <w:numId w:val="7"/>
              </w:numPr>
              <w:rPr>
                <w:rFonts w:ascii="Garamond" w:hAnsi="Garamond"/>
                <w:sz w:val="32"/>
                <w:szCs w:val="32"/>
              </w:rPr>
            </w:pPr>
            <w:r w:rsidRPr="006454C4">
              <w:rPr>
                <w:rFonts w:ascii="Garamond" w:hAnsi="Garamond"/>
                <w:sz w:val="32"/>
                <w:szCs w:val="32"/>
              </w:rPr>
              <w:t>Hinführung zum eigenständigen Erstellen von Mindmaps, Flussdiagrammen</w:t>
            </w:r>
          </w:p>
        </w:tc>
      </w:tr>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t>Vorteile</w:t>
            </w:r>
          </w:p>
        </w:tc>
        <w:tc>
          <w:tcPr>
            <w:tcW w:w="7403" w:type="dxa"/>
          </w:tcPr>
          <w:p w:rsidR="009B545C" w:rsidRPr="009B545C" w:rsidRDefault="009B545C" w:rsidP="009B545C">
            <w:pPr>
              <w:pStyle w:val="Listenabsatz"/>
              <w:numPr>
                <w:ilvl w:val="0"/>
                <w:numId w:val="8"/>
              </w:numPr>
              <w:rPr>
                <w:rFonts w:ascii="Garamond" w:hAnsi="Garamond"/>
                <w:sz w:val="32"/>
                <w:szCs w:val="32"/>
              </w:rPr>
            </w:pPr>
            <w:r w:rsidRPr="009B545C">
              <w:rPr>
                <w:rFonts w:ascii="Garamond" w:hAnsi="Garamond"/>
                <w:sz w:val="32"/>
                <w:szCs w:val="32"/>
              </w:rPr>
              <w:t>Vertiefende Auseinandersetzung mit einem Text</w:t>
            </w:r>
          </w:p>
          <w:p w:rsidR="00D17583" w:rsidRDefault="009B545C" w:rsidP="009B545C">
            <w:pPr>
              <w:pStyle w:val="Listenabsatz"/>
              <w:numPr>
                <w:ilvl w:val="0"/>
                <w:numId w:val="8"/>
              </w:numPr>
              <w:rPr>
                <w:rFonts w:ascii="Garamond" w:hAnsi="Garamond"/>
                <w:sz w:val="32"/>
                <w:szCs w:val="32"/>
              </w:rPr>
            </w:pPr>
            <w:r w:rsidRPr="009B545C">
              <w:rPr>
                <w:rFonts w:ascii="Garamond" w:hAnsi="Garamond"/>
                <w:sz w:val="32"/>
                <w:szCs w:val="32"/>
              </w:rPr>
              <w:t>Förderung des selbstregulierten Lernens dem eigenen Tempo gemäß</w:t>
            </w:r>
          </w:p>
          <w:p w:rsidR="00242D4F" w:rsidRPr="009B545C" w:rsidRDefault="00242D4F" w:rsidP="00242D4F">
            <w:pPr>
              <w:pStyle w:val="Listenabsatz"/>
              <w:rPr>
                <w:rFonts w:ascii="Garamond" w:hAnsi="Garamond"/>
                <w:sz w:val="32"/>
                <w:szCs w:val="32"/>
              </w:rPr>
            </w:pPr>
          </w:p>
        </w:tc>
      </w:tr>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t>Probleme</w:t>
            </w:r>
          </w:p>
        </w:tc>
        <w:tc>
          <w:tcPr>
            <w:tcW w:w="7403" w:type="dxa"/>
          </w:tcPr>
          <w:p w:rsidR="009B545C" w:rsidRPr="009B545C" w:rsidRDefault="009B545C" w:rsidP="009B545C">
            <w:pPr>
              <w:pStyle w:val="Listenabsatz"/>
              <w:numPr>
                <w:ilvl w:val="0"/>
                <w:numId w:val="9"/>
              </w:numPr>
              <w:rPr>
                <w:rFonts w:ascii="Garamond" w:hAnsi="Garamond"/>
                <w:sz w:val="32"/>
                <w:szCs w:val="32"/>
              </w:rPr>
            </w:pPr>
            <w:r w:rsidRPr="009B545C">
              <w:rPr>
                <w:rFonts w:ascii="Garamond" w:hAnsi="Garamond"/>
                <w:sz w:val="32"/>
                <w:szCs w:val="32"/>
              </w:rPr>
              <w:t>Inhalt des Textes könnte falsch verstanden und damit auch falsch wiedergegeben / erklärt werden</w:t>
            </w:r>
          </w:p>
          <w:p w:rsidR="009B545C" w:rsidRPr="009B545C" w:rsidRDefault="009B545C" w:rsidP="009B545C">
            <w:pPr>
              <w:pStyle w:val="Listenabsatz"/>
              <w:numPr>
                <w:ilvl w:val="0"/>
                <w:numId w:val="9"/>
              </w:numPr>
              <w:rPr>
                <w:rFonts w:ascii="Garamond" w:hAnsi="Garamond"/>
                <w:sz w:val="32"/>
                <w:szCs w:val="32"/>
              </w:rPr>
            </w:pPr>
            <w:r w:rsidRPr="009B545C">
              <w:rPr>
                <w:rFonts w:ascii="Garamond" w:hAnsi="Garamond"/>
                <w:sz w:val="32"/>
                <w:szCs w:val="32"/>
              </w:rPr>
              <w:t>Erklärung könnte zu wenig Aufschluss über den tatsächlichen Inhalt des Textes geben</w:t>
            </w:r>
          </w:p>
          <w:p w:rsidR="00D17583" w:rsidRPr="00D17583" w:rsidRDefault="009B545C" w:rsidP="009B545C">
            <w:pPr>
              <w:pStyle w:val="Listenabsatz"/>
              <w:numPr>
                <w:ilvl w:val="0"/>
                <w:numId w:val="9"/>
              </w:numPr>
              <w:rPr>
                <w:rFonts w:ascii="Garamond" w:hAnsi="Garamond"/>
                <w:sz w:val="32"/>
                <w:szCs w:val="32"/>
              </w:rPr>
            </w:pPr>
            <w:r w:rsidRPr="009B545C">
              <w:rPr>
                <w:rFonts w:ascii="Garamond" w:hAnsi="Garamond"/>
                <w:sz w:val="32"/>
                <w:szCs w:val="32"/>
              </w:rPr>
              <w:lastRenderedPageBreak/>
              <w:t>Übergang von Einzelerarbeitung zur Vermittlungsphase kö</w:t>
            </w:r>
            <w:r>
              <w:rPr>
                <w:rFonts w:ascii="Garamond" w:hAnsi="Garamond"/>
                <w:sz w:val="32"/>
                <w:szCs w:val="32"/>
              </w:rPr>
              <w:t>nnte chaotisch und zu laut sein</w:t>
            </w:r>
          </w:p>
        </w:tc>
      </w:tr>
      <w:tr w:rsidR="00175EA9" w:rsidRPr="00D17583" w:rsidTr="00175EA9">
        <w:tc>
          <w:tcPr>
            <w:tcW w:w="1809" w:type="dxa"/>
          </w:tcPr>
          <w:p w:rsidR="00175EA9" w:rsidRPr="00D17583" w:rsidRDefault="00175EA9">
            <w:pPr>
              <w:rPr>
                <w:rFonts w:ascii="Garamond" w:hAnsi="Garamond"/>
                <w:sz w:val="32"/>
                <w:szCs w:val="32"/>
              </w:rPr>
            </w:pPr>
            <w:r w:rsidRPr="00D17583">
              <w:rPr>
                <w:rFonts w:ascii="Garamond" w:hAnsi="Garamond"/>
                <w:sz w:val="32"/>
                <w:szCs w:val="32"/>
              </w:rPr>
              <w:lastRenderedPageBreak/>
              <w:t>Tipps</w:t>
            </w:r>
          </w:p>
        </w:tc>
        <w:tc>
          <w:tcPr>
            <w:tcW w:w="7403" w:type="dxa"/>
          </w:tcPr>
          <w:p w:rsidR="009B545C" w:rsidRPr="009B545C" w:rsidRDefault="009B545C" w:rsidP="009B545C">
            <w:pPr>
              <w:pStyle w:val="Listenabsatz"/>
              <w:numPr>
                <w:ilvl w:val="0"/>
                <w:numId w:val="10"/>
              </w:numPr>
              <w:rPr>
                <w:rFonts w:ascii="Garamond" w:hAnsi="Garamond"/>
                <w:sz w:val="32"/>
                <w:szCs w:val="32"/>
              </w:rPr>
            </w:pPr>
            <w:r w:rsidRPr="009B545C">
              <w:rPr>
                <w:rFonts w:ascii="Garamond" w:hAnsi="Garamond"/>
                <w:sz w:val="32"/>
                <w:szCs w:val="32"/>
              </w:rPr>
              <w:t>Gut geplantes Platzmanagement (wenn jeder Platz bel</w:t>
            </w:r>
            <w:r>
              <w:rPr>
                <w:rFonts w:ascii="Garamond" w:hAnsi="Garamond"/>
                <w:sz w:val="32"/>
                <w:szCs w:val="32"/>
              </w:rPr>
              <w:t>egt ist, im Stehen vergleichen)</w:t>
            </w:r>
          </w:p>
          <w:p w:rsidR="009B545C" w:rsidRPr="009B545C" w:rsidRDefault="009B545C" w:rsidP="009B545C">
            <w:pPr>
              <w:pStyle w:val="Listenabsatz"/>
              <w:numPr>
                <w:ilvl w:val="0"/>
                <w:numId w:val="10"/>
              </w:numPr>
              <w:rPr>
                <w:rFonts w:ascii="Garamond" w:hAnsi="Garamond"/>
                <w:sz w:val="32"/>
                <w:szCs w:val="32"/>
              </w:rPr>
            </w:pPr>
            <w:r w:rsidRPr="009B545C">
              <w:rPr>
                <w:rFonts w:ascii="Garamond" w:hAnsi="Garamond"/>
                <w:sz w:val="32"/>
                <w:szCs w:val="32"/>
              </w:rPr>
              <w:t>Die Texte sollten nicht zu lang sein, damit eine Bearbeitung im</w:t>
            </w:r>
            <w:r>
              <w:rPr>
                <w:rFonts w:ascii="Garamond" w:hAnsi="Garamond"/>
                <w:sz w:val="32"/>
                <w:szCs w:val="32"/>
              </w:rPr>
              <w:t xml:space="preserve"> angegeben Zeitraum möglich ist</w:t>
            </w:r>
          </w:p>
          <w:p w:rsidR="009B545C" w:rsidRPr="009B545C" w:rsidRDefault="009B545C" w:rsidP="009B545C">
            <w:pPr>
              <w:pStyle w:val="Listenabsatz"/>
              <w:numPr>
                <w:ilvl w:val="0"/>
                <w:numId w:val="10"/>
              </w:numPr>
              <w:rPr>
                <w:rFonts w:ascii="Garamond" w:hAnsi="Garamond"/>
                <w:sz w:val="32"/>
                <w:szCs w:val="32"/>
              </w:rPr>
            </w:pPr>
            <w:r w:rsidRPr="009B545C">
              <w:rPr>
                <w:rFonts w:ascii="Garamond" w:hAnsi="Garamond"/>
                <w:sz w:val="32"/>
                <w:szCs w:val="32"/>
              </w:rPr>
              <w:t>AB in unterschiedlichen Farben kopieren. Signalgebung für Beendigung der Aneignungsphase durch Hochhalten der farbigen Arbeitsblätter</w:t>
            </w:r>
          </w:p>
          <w:p w:rsidR="00D17583" w:rsidRPr="00D17583" w:rsidRDefault="009B545C" w:rsidP="009B545C">
            <w:pPr>
              <w:pStyle w:val="Listenabsatz"/>
              <w:numPr>
                <w:ilvl w:val="0"/>
                <w:numId w:val="10"/>
              </w:numPr>
              <w:rPr>
                <w:rFonts w:ascii="Garamond" w:hAnsi="Garamond"/>
                <w:sz w:val="32"/>
                <w:szCs w:val="32"/>
              </w:rPr>
            </w:pPr>
            <w:r w:rsidRPr="009B545C">
              <w:rPr>
                <w:rFonts w:ascii="Garamond" w:hAnsi="Garamond"/>
                <w:sz w:val="32"/>
                <w:szCs w:val="32"/>
              </w:rPr>
              <w:t>Vor dem Beginn der Arbeitsphase sollte besprochen werden, dass der Lernpartner/in nur nach dem Lerntempo gewählt wird und nicht a</w:t>
            </w:r>
            <w:r>
              <w:rPr>
                <w:rFonts w:ascii="Garamond" w:hAnsi="Garamond"/>
                <w:sz w:val="32"/>
                <w:szCs w:val="32"/>
              </w:rPr>
              <w:t>uf Freunde gewartet werden darf</w:t>
            </w:r>
          </w:p>
        </w:tc>
      </w:tr>
      <w:tr w:rsidR="006454C4" w:rsidRPr="00D17583" w:rsidTr="00175EA9">
        <w:tc>
          <w:tcPr>
            <w:tcW w:w="1809" w:type="dxa"/>
          </w:tcPr>
          <w:p w:rsidR="006454C4" w:rsidRPr="00D17583" w:rsidRDefault="006454C4">
            <w:pPr>
              <w:rPr>
                <w:rFonts w:ascii="Garamond" w:hAnsi="Garamond"/>
                <w:sz w:val="32"/>
                <w:szCs w:val="32"/>
              </w:rPr>
            </w:pPr>
            <w:r>
              <w:rPr>
                <w:rFonts w:ascii="Garamond" w:hAnsi="Garamond"/>
                <w:sz w:val="32"/>
                <w:szCs w:val="32"/>
              </w:rPr>
              <w:t>Beispiele</w:t>
            </w:r>
          </w:p>
        </w:tc>
        <w:tc>
          <w:tcPr>
            <w:tcW w:w="7403" w:type="dxa"/>
          </w:tcPr>
          <w:p w:rsidR="009B545C" w:rsidRPr="009B545C" w:rsidRDefault="009B545C" w:rsidP="009B545C">
            <w:pPr>
              <w:pStyle w:val="Listenabsatz"/>
              <w:numPr>
                <w:ilvl w:val="0"/>
                <w:numId w:val="10"/>
              </w:numPr>
              <w:rPr>
                <w:rFonts w:ascii="Garamond" w:hAnsi="Garamond"/>
                <w:b/>
                <w:sz w:val="32"/>
                <w:szCs w:val="32"/>
              </w:rPr>
            </w:pPr>
            <w:r w:rsidRPr="009B545C">
              <w:rPr>
                <w:rFonts w:ascii="Garamond" w:hAnsi="Garamond"/>
                <w:b/>
                <w:sz w:val="32"/>
                <w:szCs w:val="32"/>
              </w:rPr>
              <w:t xml:space="preserve">Mathematik: </w:t>
            </w:r>
            <w:r w:rsidRPr="009B545C">
              <w:rPr>
                <w:rFonts w:ascii="Garamond" w:hAnsi="Garamond"/>
                <w:sz w:val="32"/>
                <w:szCs w:val="32"/>
              </w:rPr>
              <w:t xml:space="preserve">Einführung der Prozentrechnung im direkten Unterricht. Übung </w:t>
            </w:r>
            <w:r>
              <w:rPr>
                <w:rFonts w:ascii="Garamond" w:hAnsi="Garamond"/>
                <w:sz w:val="32"/>
                <w:szCs w:val="32"/>
              </w:rPr>
              <w:t>und Anwendung im Lerntempoduett</w:t>
            </w:r>
            <w:r w:rsidR="00242D4F">
              <w:rPr>
                <w:rFonts w:ascii="Garamond" w:hAnsi="Garamond"/>
                <w:sz w:val="32"/>
                <w:szCs w:val="32"/>
              </w:rPr>
              <w:t>.</w:t>
            </w:r>
          </w:p>
          <w:p w:rsidR="009B545C" w:rsidRPr="009B545C" w:rsidRDefault="009B545C" w:rsidP="009B545C">
            <w:pPr>
              <w:pStyle w:val="Listenabsatz"/>
              <w:numPr>
                <w:ilvl w:val="0"/>
                <w:numId w:val="10"/>
              </w:numPr>
              <w:rPr>
                <w:rFonts w:ascii="Garamond" w:hAnsi="Garamond"/>
                <w:b/>
                <w:sz w:val="32"/>
                <w:szCs w:val="32"/>
              </w:rPr>
            </w:pPr>
            <w:r w:rsidRPr="009B545C">
              <w:rPr>
                <w:rFonts w:ascii="Garamond" w:hAnsi="Garamond"/>
                <w:b/>
                <w:sz w:val="32"/>
                <w:szCs w:val="32"/>
              </w:rPr>
              <w:t xml:space="preserve">Fremdsprachen: </w:t>
            </w:r>
            <w:r w:rsidRPr="009B545C">
              <w:rPr>
                <w:rFonts w:ascii="Garamond" w:hAnsi="Garamond"/>
                <w:sz w:val="32"/>
                <w:szCs w:val="32"/>
              </w:rPr>
              <w:t>Erläuterung eines grammatischen Geg</w:t>
            </w:r>
            <w:r>
              <w:rPr>
                <w:rFonts w:ascii="Garamond" w:hAnsi="Garamond"/>
                <w:sz w:val="32"/>
                <w:szCs w:val="32"/>
              </w:rPr>
              <w:t>enstandes (z.B. der indirekten R</w:t>
            </w:r>
            <w:r w:rsidRPr="009B545C">
              <w:rPr>
                <w:rFonts w:ascii="Garamond" w:hAnsi="Garamond"/>
                <w:sz w:val="32"/>
                <w:szCs w:val="32"/>
              </w:rPr>
              <w:t xml:space="preserve">ede) im Unterricht. Anschließend wenden die SuS ihre neuen </w:t>
            </w:r>
            <w:r>
              <w:rPr>
                <w:rFonts w:ascii="Garamond" w:hAnsi="Garamond"/>
                <w:sz w:val="32"/>
                <w:szCs w:val="32"/>
              </w:rPr>
              <w:t>Kenntnisse in Übungsaufgaben an</w:t>
            </w:r>
            <w:r w:rsidR="00242D4F">
              <w:rPr>
                <w:rFonts w:ascii="Garamond" w:hAnsi="Garamond"/>
                <w:sz w:val="32"/>
                <w:szCs w:val="32"/>
              </w:rPr>
              <w:t>.</w:t>
            </w:r>
          </w:p>
          <w:p w:rsidR="009B545C" w:rsidRPr="009B545C" w:rsidRDefault="009B545C" w:rsidP="009B545C">
            <w:pPr>
              <w:pStyle w:val="Listenabsatz"/>
              <w:numPr>
                <w:ilvl w:val="0"/>
                <w:numId w:val="10"/>
              </w:numPr>
              <w:rPr>
                <w:rFonts w:ascii="Garamond" w:hAnsi="Garamond"/>
                <w:b/>
                <w:sz w:val="32"/>
                <w:szCs w:val="32"/>
              </w:rPr>
            </w:pPr>
            <w:r w:rsidRPr="009B545C">
              <w:rPr>
                <w:rFonts w:ascii="Garamond" w:hAnsi="Garamond"/>
                <w:b/>
                <w:sz w:val="32"/>
                <w:szCs w:val="32"/>
              </w:rPr>
              <w:t xml:space="preserve">Geschichte: </w:t>
            </w:r>
            <w:r w:rsidRPr="009B545C">
              <w:rPr>
                <w:rFonts w:ascii="Garamond" w:hAnsi="Garamond"/>
                <w:sz w:val="32"/>
                <w:szCs w:val="32"/>
              </w:rPr>
              <w:t>Die SuS stellen sich wechselseitig zwei Quellen zu einem Thema vor (z.B. die Eroberung Jerusalems durch die Kreuzfahrer aus christlicher und aus islamischer Sicht) und bea</w:t>
            </w:r>
            <w:r>
              <w:rPr>
                <w:rFonts w:ascii="Garamond" w:hAnsi="Garamond"/>
                <w:sz w:val="32"/>
                <w:szCs w:val="32"/>
              </w:rPr>
              <w:t>rbeiten vertiefende Fragen dazu</w:t>
            </w:r>
            <w:r w:rsidR="00242D4F">
              <w:rPr>
                <w:rFonts w:ascii="Garamond" w:hAnsi="Garamond"/>
                <w:sz w:val="32"/>
                <w:szCs w:val="32"/>
              </w:rPr>
              <w:t>.</w:t>
            </w:r>
          </w:p>
          <w:p w:rsidR="009B545C" w:rsidRPr="009B545C" w:rsidRDefault="009B545C" w:rsidP="009B545C">
            <w:pPr>
              <w:pStyle w:val="Listenabsatz"/>
              <w:numPr>
                <w:ilvl w:val="0"/>
                <w:numId w:val="10"/>
              </w:numPr>
              <w:rPr>
                <w:rFonts w:ascii="Garamond" w:hAnsi="Garamond"/>
                <w:b/>
                <w:sz w:val="32"/>
                <w:szCs w:val="32"/>
              </w:rPr>
            </w:pPr>
            <w:r w:rsidRPr="009B545C">
              <w:rPr>
                <w:rFonts w:ascii="Garamond" w:hAnsi="Garamond"/>
                <w:b/>
                <w:sz w:val="32"/>
                <w:szCs w:val="32"/>
              </w:rPr>
              <w:t>Deutsch:</w:t>
            </w:r>
            <w:r w:rsidRPr="009B545C">
              <w:rPr>
                <w:rFonts w:ascii="Garamond" w:hAnsi="Garamond"/>
                <w:sz w:val="32"/>
                <w:szCs w:val="32"/>
              </w:rPr>
              <w:t xml:space="preserve"> Die SuS lesen zwei Texte zum Unterrichtsthema, z.B. zur Theorie der Rhetorik oder zur Medienkritik und bearb</w:t>
            </w:r>
            <w:r>
              <w:rPr>
                <w:rFonts w:ascii="Garamond" w:hAnsi="Garamond"/>
                <w:sz w:val="32"/>
                <w:szCs w:val="32"/>
              </w:rPr>
              <w:t>eiten entsprechende Fragen dazu</w:t>
            </w:r>
            <w:r w:rsidR="00242D4F">
              <w:rPr>
                <w:rFonts w:ascii="Garamond" w:hAnsi="Garamond"/>
                <w:sz w:val="32"/>
                <w:szCs w:val="32"/>
              </w:rPr>
              <w:t>.</w:t>
            </w:r>
          </w:p>
          <w:p w:rsidR="006454C4" w:rsidRPr="00D17583" w:rsidRDefault="009B545C" w:rsidP="009B545C">
            <w:pPr>
              <w:pStyle w:val="Listenabsatz"/>
              <w:numPr>
                <w:ilvl w:val="0"/>
                <w:numId w:val="10"/>
              </w:numPr>
              <w:rPr>
                <w:rFonts w:ascii="Garamond" w:hAnsi="Garamond"/>
                <w:sz w:val="32"/>
                <w:szCs w:val="32"/>
              </w:rPr>
            </w:pPr>
            <w:r w:rsidRPr="009B545C">
              <w:rPr>
                <w:rFonts w:ascii="Garamond" w:hAnsi="Garamond"/>
                <w:b/>
                <w:sz w:val="32"/>
                <w:szCs w:val="32"/>
              </w:rPr>
              <w:t>Geographie:</w:t>
            </w:r>
            <w:r w:rsidRPr="009B545C">
              <w:rPr>
                <w:rFonts w:ascii="Garamond" w:hAnsi="Garamond"/>
                <w:sz w:val="32"/>
                <w:szCs w:val="32"/>
              </w:rPr>
              <w:t xml:space="preserve"> Die SuS lesen zwei Texte zur Arktis und Antarktis und erarbeiten Gemeinsamkeiten und Unt</w:t>
            </w:r>
            <w:r>
              <w:rPr>
                <w:rFonts w:ascii="Garamond" w:hAnsi="Garamond"/>
                <w:sz w:val="32"/>
                <w:szCs w:val="32"/>
              </w:rPr>
              <w:t>erschiede beider Gebiete heraus</w:t>
            </w:r>
            <w:r w:rsidR="00242D4F">
              <w:rPr>
                <w:rFonts w:ascii="Garamond" w:hAnsi="Garamond"/>
                <w:sz w:val="32"/>
                <w:szCs w:val="32"/>
              </w:rPr>
              <w:t>.</w:t>
            </w:r>
          </w:p>
        </w:tc>
      </w:tr>
    </w:tbl>
    <w:p w:rsidR="00175EA9" w:rsidRPr="00A5116C" w:rsidRDefault="00175EA9" w:rsidP="00A5116C"/>
    <w:sectPr w:rsidR="00175EA9" w:rsidRPr="00A5116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20" w:rsidRDefault="00275920" w:rsidP="00D17583">
      <w:pPr>
        <w:spacing w:after="0" w:line="240" w:lineRule="auto"/>
      </w:pPr>
      <w:r>
        <w:separator/>
      </w:r>
    </w:p>
  </w:endnote>
  <w:endnote w:type="continuationSeparator" w:id="0">
    <w:p w:rsidR="00275920" w:rsidRDefault="00275920" w:rsidP="00D1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20" w:rsidRDefault="00275920" w:rsidP="00D17583">
      <w:pPr>
        <w:spacing w:after="0" w:line="240" w:lineRule="auto"/>
      </w:pPr>
      <w:r>
        <w:separator/>
      </w:r>
    </w:p>
  </w:footnote>
  <w:footnote w:type="continuationSeparator" w:id="0">
    <w:p w:rsidR="00275920" w:rsidRDefault="00275920" w:rsidP="00D1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83" w:rsidRPr="00D17583" w:rsidRDefault="00D17583">
    <w:pPr>
      <w:pStyle w:val="Kopfzeile"/>
      <w:rPr>
        <w:rFonts w:ascii="Comic Sans MS" w:hAnsi="Comic Sans MS"/>
      </w:rPr>
    </w:pPr>
    <w:r w:rsidRPr="00D17583">
      <w:rPr>
        <w:rFonts w:ascii="Comic Sans MS" w:hAnsi="Comic Sans MS"/>
      </w:rPr>
      <w:t>AG Koop. Lernen</w:t>
    </w:r>
    <w:r w:rsidRPr="00D17583">
      <w:rPr>
        <w:rFonts w:ascii="Comic Sans MS" w:hAnsi="Comic Sans MS"/>
      </w:rPr>
      <w:tab/>
    </w:r>
    <w:r w:rsidRPr="00D17583">
      <w:rPr>
        <w:rFonts w:ascii="Comic Sans MS" w:hAnsi="Comic Sans MS"/>
      </w:rPr>
      <w:tab/>
      <w:t>FES</w:t>
    </w:r>
  </w:p>
  <w:p w:rsidR="00D17583" w:rsidRDefault="00D175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1A"/>
    <w:multiLevelType w:val="hybridMultilevel"/>
    <w:tmpl w:val="622CD03E"/>
    <w:lvl w:ilvl="0" w:tplc="75B86FDA">
      <w:start w:val="1"/>
      <w:numFmt w:val="decimal"/>
      <w:lvlText w:val="%1."/>
      <w:lvlJc w:val="left"/>
      <w:pPr>
        <w:ind w:left="720" w:hanging="360"/>
      </w:pPr>
      <w:rPr>
        <w:rFonts w:ascii="Garamond" w:eastAsiaTheme="minorHAnsi" w:hAnsi="Garamond"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976FC"/>
    <w:multiLevelType w:val="hybridMultilevel"/>
    <w:tmpl w:val="D3A8651E"/>
    <w:lvl w:ilvl="0" w:tplc="A882EF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F709AE"/>
    <w:multiLevelType w:val="hybridMultilevel"/>
    <w:tmpl w:val="04F47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691077"/>
    <w:multiLevelType w:val="hybridMultilevel"/>
    <w:tmpl w:val="8AB81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E8764F"/>
    <w:multiLevelType w:val="hybridMultilevel"/>
    <w:tmpl w:val="C094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994927"/>
    <w:multiLevelType w:val="hybridMultilevel"/>
    <w:tmpl w:val="CD1A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EE2717"/>
    <w:multiLevelType w:val="hybridMultilevel"/>
    <w:tmpl w:val="AFFCF6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142D0B"/>
    <w:multiLevelType w:val="hybridMultilevel"/>
    <w:tmpl w:val="AFFCF6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501515"/>
    <w:multiLevelType w:val="hybridMultilevel"/>
    <w:tmpl w:val="C18E110C"/>
    <w:lvl w:ilvl="0" w:tplc="F0EE960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C64B9C"/>
    <w:multiLevelType w:val="hybridMultilevel"/>
    <w:tmpl w:val="0202656A"/>
    <w:lvl w:ilvl="0" w:tplc="41861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C37CD7"/>
    <w:multiLevelType w:val="hybridMultilevel"/>
    <w:tmpl w:val="16ECC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F71509"/>
    <w:multiLevelType w:val="hybridMultilevel"/>
    <w:tmpl w:val="4C5E1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1F4C9B"/>
    <w:multiLevelType w:val="hybridMultilevel"/>
    <w:tmpl w:val="57E8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764A55"/>
    <w:multiLevelType w:val="hybridMultilevel"/>
    <w:tmpl w:val="C520D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8E5778"/>
    <w:multiLevelType w:val="hybridMultilevel"/>
    <w:tmpl w:val="4A365868"/>
    <w:lvl w:ilvl="0" w:tplc="E60871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2530C2"/>
    <w:multiLevelType w:val="hybridMultilevel"/>
    <w:tmpl w:val="7A185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B94572"/>
    <w:multiLevelType w:val="hybridMultilevel"/>
    <w:tmpl w:val="EF7AC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104846"/>
    <w:multiLevelType w:val="hybridMultilevel"/>
    <w:tmpl w:val="B238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7"/>
  </w:num>
  <w:num w:numId="5">
    <w:abstractNumId w:val="10"/>
  </w:num>
  <w:num w:numId="6">
    <w:abstractNumId w:val="17"/>
  </w:num>
  <w:num w:numId="7">
    <w:abstractNumId w:val="2"/>
  </w:num>
  <w:num w:numId="8">
    <w:abstractNumId w:val="12"/>
  </w:num>
  <w:num w:numId="9">
    <w:abstractNumId w:val="11"/>
  </w:num>
  <w:num w:numId="10">
    <w:abstractNumId w:val="16"/>
  </w:num>
  <w:num w:numId="11">
    <w:abstractNumId w:val="8"/>
  </w:num>
  <w:num w:numId="12">
    <w:abstractNumId w:val="0"/>
  </w:num>
  <w:num w:numId="13">
    <w:abstractNumId w:val="9"/>
  </w:num>
  <w:num w:numId="14">
    <w:abstractNumId w:val="14"/>
  </w:num>
  <w:num w:numId="15">
    <w:abstractNumId w:val="4"/>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9"/>
    <w:rsid w:val="001116BF"/>
    <w:rsid w:val="00175EA9"/>
    <w:rsid w:val="00242D4F"/>
    <w:rsid w:val="00275920"/>
    <w:rsid w:val="0048408A"/>
    <w:rsid w:val="004F4013"/>
    <w:rsid w:val="006454C4"/>
    <w:rsid w:val="009B545C"/>
    <w:rsid w:val="00A43491"/>
    <w:rsid w:val="00A5116C"/>
    <w:rsid w:val="00C023DA"/>
    <w:rsid w:val="00D17583"/>
    <w:rsid w:val="00DE1572"/>
    <w:rsid w:val="00E96F40"/>
    <w:rsid w:val="00F41A11"/>
    <w:rsid w:val="00FC2725"/>
    <w:rsid w:val="00FE49D5"/>
    <w:rsid w:val="00FF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75EA9"/>
    <w:pPr>
      <w:ind w:left="720"/>
      <w:contextualSpacing/>
    </w:pPr>
  </w:style>
  <w:style w:type="paragraph" w:styleId="Kopfzeile">
    <w:name w:val="header"/>
    <w:basedOn w:val="Standard"/>
    <w:link w:val="KopfzeileZchn"/>
    <w:uiPriority w:val="99"/>
    <w:unhideWhenUsed/>
    <w:rsid w:val="00D175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583"/>
  </w:style>
  <w:style w:type="paragraph" w:styleId="Fuzeile">
    <w:name w:val="footer"/>
    <w:basedOn w:val="Standard"/>
    <w:link w:val="FuzeileZchn"/>
    <w:uiPriority w:val="99"/>
    <w:unhideWhenUsed/>
    <w:rsid w:val="00D175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583"/>
  </w:style>
  <w:style w:type="paragraph" w:styleId="Sprechblasentext">
    <w:name w:val="Balloon Text"/>
    <w:basedOn w:val="Standard"/>
    <w:link w:val="SprechblasentextZchn"/>
    <w:uiPriority w:val="99"/>
    <w:semiHidden/>
    <w:unhideWhenUsed/>
    <w:rsid w:val="00D17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75EA9"/>
    <w:pPr>
      <w:ind w:left="720"/>
      <w:contextualSpacing/>
    </w:pPr>
  </w:style>
  <w:style w:type="paragraph" w:styleId="Kopfzeile">
    <w:name w:val="header"/>
    <w:basedOn w:val="Standard"/>
    <w:link w:val="KopfzeileZchn"/>
    <w:uiPriority w:val="99"/>
    <w:unhideWhenUsed/>
    <w:rsid w:val="00D175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583"/>
  </w:style>
  <w:style w:type="paragraph" w:styleId="Fuzeile">
    <w:name w:val="footer"/>
    <w:basedOn w:val="Standard"/>
    <w:link w:val="FuzeileZchn"/>
    <w:uiPriority w:val="99"/>
    <w:unhideWhenUsed/>
    <w:rsid w:val="00D175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583"/>
  </w:style>
  <w:style w:type="paragraph" w:styleId="Sprechblasentext">
    <w:name w:val="Balloon Text"/>
    <w:basedOn w:val="Standard"/>
    <w:link w:val="SprechblasentextZchn"/>
    <w:uiPriority w:val="99"/>
    <w:semiHidden/>
    <w:unhideWhenUsed/>
    <w:rsid w:val="00D17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Monath</dc:creator>
  <cp:lastModifiedBy>Nicole Monath</cp:lastModifiedBy>
  <cp:revision>2</cp:revision>
  <dcterms:created xsi:type="dcterms:W3CDTF">2013-02-13T09:54:00Z</dcterms:created>
  <dcterms:modified xsi:type="dcterms:W3CDTF">2013-02-13T09:54:00Z</dcterms:modified>
</cp:coreProperties>
</file>